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18"/>
          <w:szCs w:val="18"/>
        </w:rPr>
      </w:pPr>
      <w:r>
        <w:rPr>
          <w:sz w:val="18"/>
          <w:szCs w:val="18"/>
        </w:rPr>
        <mc:AlternateContent>
          <mc:Choice Requires="wpg">
            <w:drawing>
              <wp:inline xmlns:wp="http://schemas.openxmlformats.org/drawingml/2006/wordprocessingDrawing" distT="0" distB="0" distL="0" distR="0">
                <wp:extent cx="720090" cy="720090"/>
                <wp:effectExtent l="19050" t="0" r="3810" b="0"/>
                <wp:docPr id="1" name="Рисунок 1" descr="GerbAlt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lt5_2"/>
                        <pic:cNvPicPr>
                          <a:picLocks noChangeAspect="1" noChangeArrowheads="1"/>
                        </pic:cNvPicPr>
                        <pic:nvPr/>
                      </pic:nvPicPr>
                      <pic:blipFill>
                        <a:blip r:embed="rId10">
                          <a:grayscl/>
                          <a:biLevel thresh="50000"/>
                        </a:blip>
                        <a:srcRect/>
                        <a:stretch/>
                      </pic:blipFill>
                      <pic:spPr bwMode="auto">
                        <a:xfrm>
                          <a:off x="0" y="0"/>
                          <a:ext cx="720090" cy="72009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6.70pt;height:56.70pt;mso-wrap-distance-left:0.00pt;mso-wrap-distance-top:0.00pt;mso-wrap-distance-right:0.00pt;mso-wrap-distance-bottom:0.00pt;" stroked="f" strokeweight="0.75pt">
                <v:path textboxrect="0,0,0,0"/>
                <v:imagedata r:id="rId10" o:title=""/>
              </v:shape>
            </w:pict>
          </mc:Fallback>
        </mc:AlternateContent>
      </w:r>
    </w:p>
    <w:p>
      <w:pPr>
        <w:jc w:val="center"/>
        <w:rPr>
          <w:sz w:val="18"/>
          <w:szCs w:val="18"/>
        </w:rPr>
      </w:pPr>
    </w:p>
    <w:p>
      <w:pPr>
        <w:pStyle w:val="11"/>
        <w:jc w:val="center"/>
        <w:rPr>
          <w:rFonts w:ascii="PT Astra Serif" w:hAnsi="PT Astra Serif"/>
          <w:b/>
          <w:spacing w:val="28"/>
          <w:sz w:val="26"/>
          <w:szCs w:val="26"/>
        </w:rPr>
      </w:pPr>
      <w:r>
        <w:rPr>
          <w:rFonts w:ascii="PT Astra Serif" w:hAnsi="PT Astra Serif"/>
          <w:b/>
          <w:spacing w:val="28"/>
          <w:sz w:val="26"/>
          <w:szCs w:val="26"/>
        </w:rPr>
        <w:t xml:space="preserve">АЛТАЙСКОЕ КРАЕВОЕ ЗАКОНОДАТЕЛЬНОЕ СОБРАНИЕ</w:t>
      </w:r>
    </w:p>
    <w:p>
      <w:pPr>
        <w:pStyle w:val="11"/>
        <w:jc w:val="center"/>
        <w:rPr>
          <w:rFonts w:ascii="PT Astra Serif" w:hAnsi="PT Astra Serif"/>
          <w:sz w:val="22"/>
          <w:szCs w:val="28"/>
        </w:rPr>
      </w:pPr>
    </w:p>
    <w:p>
      <w:pPr>
        <w:pStyle w:val="11"/>
        <w:jc w:val="center"/>
        <w:rPr>
          <w:rFonts w:ascii="PT Astra Serif" w:hAnsi="PT Astra Serif"/>
          <w:b/>
          <w:spacing w:val="28"/>
          <w:sz w:val="24"/>
        </w:rPr>
      </w:pPr>
      <w:r>
        <w:rPr>
          <w:rFonts w:ascii="PT Astra Serif" w:hAnsi="PT Astra Serif"/>
          <w:b/>
          <w:sz w:val="24"/>
        </w:rPr>
        <w:t xml:space="preserve">КОМИТЕТ ПО СОЦИАЛЬНОЙ </w:t>
      </w:r>
      <w:r>
        <w:rPr>
          <w:rFonts w:ascii="PT Astra Serif" w:hAnsi="PT Astra Serif"/>
          <w:b/>
          <w:sz w:val="24"/>
        </w:rPr>
        <w:t xml:space="preserve">ЗАЩИТЕ И ЗАНЯТОСТИ НАСЕЛЕНИЯ</w:t>
      </w:r>
    </w:p>
    <w:p>
      <w:pPr>
        <w:jc w:val="right"/>
        <w:rPr>
          <w:rFonts w:ascii="PT Astra Serif" w:hAnsi="PT Astra Serif"/>
          <w:b/>
          <w:i/>
          <w:szCs w:val="28"/>
        </w:rPr>
      </w:pPr>
    </w:p>
    <w:p>
      <w:pPr>
        <w:pStyle w:val="11"/>
        <w:jc w:val="center"/>
        <w:rPr>
          <w:rFonts w:ascii="PT Astra Serif" w:hAnsi="PT Astra Serif"/>
          <w:sz w:val="22"/>
          <w:szCs w:val="22"/>
        </w:rPr>
      </w:pPr>
    </w:p>
    <w:tbl>
      <w:tblPr>
        <w:tblStyle w:val="a4"/>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19"/>
        <w:gridCol w:w="3301"/>
        <w:gridCol w:w="3301"/>
      </w:tblGrid>
      <w:tr>
        <w:tc>
          <w:tcPr>
            <w:tcW w:w="3379" w:type="dxa"/>
            <w:tcBorders>
              <w:top w:val="none"/>
              <w:left w:val="none"/>
              <w:bottom w:val="single" w:color="000000" w:themeColor="text1" w:sz="4" w:space="0"/>
              <w:right w:val="none"/>
            </w:tcBorders>
          </w:tcPr>
          <w:p>
            <w:pPr>
              <w:rPr>
                <w:rFonts w:ascii="PT Astra Serif" w:hAnsi="PT Astra Serif"/>
                <w:sz w:val="26"/>
                <w:szCs w:val="26"/>
                <w:lang w:eastAsia="en-US"/>
              </w:rPr>
            </w:pPr>
            <w:r>
              <w:rPr>
                <w:rFonts w:ascii="PT Astra Serif" w:hAnsi="PT Astra Serif"/>
                <w:sz w:val="26"/>
                <w:szCs w:val="26"/>
                <w:lang w:eastAsia="en-US"/>
              </w:rPr>
              <w:t xml:space="preserve">          </w:t>
            </w:r>
            <w:r>
              <w:rPr>
                <w:rFonts w:ascii="PT Astra Serif" w:hAnsi="PT Astra Serif"/>
                <w:sz w:val="26"/>
                <w:szCs w:val="26"/>
                <w:lang w:eastAsia="en-US"/>
              </w:rPr>
              <w:t xml:space="preserve">16 января 2025 года</w:t>
            </w:r>
          </w:p>
        </w:tc>
        <w:tc>
          <w:tcPr>
            <w:tcW w:w="3379" w:type="dxa"/>
            <w:tcBorders>
              <w:top w:val="none"/>
              <w:left w:val="none"/>
              <w:bottom w:val="none"/>
              <w:right w:val="none"/>
            </w:tcBorders>
          </w:tcPr>
          <w:p>
            <w:pPr>
              <w:jc w:val="center"/>
              <w:rPr>
                <w:rFonts w:ascii="PT Astra Serif" w:hAnsi="PT Astra Serif"/>
                <w:sz w:val="26"/>
                <w:szCs w:val="26"/>
                <w:lang w:eastAsia="en-US"/>
              </w:rPr>
            </w:pPr>
          </w:p>
        </w:tc>
        <w:tc>
          <w:tcPr>
            <w:tcW w:w="3379" w:type="dxa"/>
            <w:tcBorders>
              <w:top w:val="none"/>
              <w:left w:val="none"/>
              <w:bottom w:val="single" w:color="000000" w:themeColor="text1" w:sz="4" w:space="0"/>
              <w:right w:val="none"/>
            </w:tcBorders>
          </w:tcPr>
          <w:p>
            <w:pPr>
              <w:jc w:val="center"/>
              <w:rPr>
                <w:rFonts w:ascii="PT Astra Serif" w:hAnsi="PT Astra Serif"/>
                <w:sz w:val="26"/>
                <w:szCs w:val="26"/>
                <w:lang w:eastAsia="en-US"/>
              </w:rPr>
            </w:pPr>
          </w:p>
        </w:tc>
      </w:tr>
    </w:tbl>
    <w:p>
      <w:pPr>
        <w:jc w:val="center"/>
        <w:rPr>
          <w:rFonts w:ascii="PT Astra Serif" w:hAnsi="PT Astra Serif"/>
          <w:sz w:val="26"/>
          <w:szCs w:val="26"/>
        </w:rPr>
      </w:pPr>
      <w:r>
        <w:rPr>
          <w:rFonts w:ascii="PT Astra Serif" w:hAnsi="PT Astra Serif"/>
          <w:sz w:val="26"/>
          <w:szCs w:val="26"/>
        </w:rPr>
        <w:t xml:space="preserve">г. Барнаул</w:t>
      </w:r>
    </w:p>
    <w:p>
      <w:pPr>
        <w:jc w:val="center"/>
        <w:rPr>
          <w:rFonts w:ascii="PT Astra Serif" w:hAnsi="PT Astra Serif"/>
          <w:sz w:val="26"/>
          <w:szCs w:val="26"/>
        </w:rPr>
      </w:pPr>
    </w:p>
    <w:p>
      <w:pPr>
        <w:jc w:val="center"/>
        <w:rPr>
          <w:rFonts w:ascii="PT Astra Serif" w:hAnsi="PT Astra Serif"/>
          <w:b/>
          <w:szCs w:val="28"/>
        </w:rPr>
      </w:pPr>
      <w:r>
        <w:rPr>
          <w:b/>
          <w:szCs w:val="28"/>
        </w:rPr>
        <w:t xml:space="preserve">ОТЧЕТ </w:t>
      </w:r>
    </w:p>
    <w:p>
      <w:pPr>
        <w:jc w:val="center"/>
        <w:rPr>
          <w:rFonts w:ascii="PT Astra Serif" w:hAnsi="PT Astra Serif"/>
          <w:szCs w:val="28"/>
        </w:rPr>
      </w:pPr>
      <w:r>
        <w:rPr>
          <w:rFonts w:ascii="PT Astra Serif" w:hAnsi="PT Astra Serif"/>
          <w:szCs w:val="28"/>
        </w:rPr>
        <w:t xml:space="preserve">о</w:t>
      </w:r>
      <w:r>
        <w:rPr>
          <w:rFonts w:ascii="PT Astra Serif" w:hAnsi="PT Astra Serif"/>
          <w:szCs w:val="28"/>
        </w:rPr>
        <w:t xml:space="preserve"> деятельности постоянного комитета Алтайского краевого</w:t>
      </w:r>
      <w:r>
        <w:rPr>
          <w:rFonts w:ascii="PT Astra Serif" w:hAnsi="PT Astra Serif"/>
          <w:szCs w:val="28"/>
        </w:rPr>
        <w:br/>
        <w:t xml:space="preserve">Законодательного Собрания по социальной защите</w:t>
      </w:r>
    </w:p>
    <w:p>
      <w:pPr>
        <w:jc w:val="center"/>
        <w:rPr>
          <w:rFonts w:ascii="PT Astra Serif" w:hAnsi="PT Astra Serif"/>
          <w:szCs w:val="28"/>
        </w:rPr>
      </w:pPr>
      <w:r>
        <w:rPr>
          <w:rFonts w:ascii="PT Astra Serif" w:hAnsi="PT Astra Serif"/>
          <w:szCs w:val="28"/>
        </w:rPr>
        <w:t xml:space="preserve">и</w:t>
      </w:r>
      <w:r>
        <w:rPr>
          <w:rFonts w:ascii="PT Astra Serif" w:hAnsi="PT Astra Serif"/>
          <w:szCs w:val="28"/>
        </w:rPr>
        <w:t xml:space="preserve"> занятости населения за 202</w:t>
      </w:r>
      <w:r>
        <w:rPr>
          <w:rFonts w:ascii="PT Astra Serif" w:hAnsi="PT Astra Serif"/>
          <w:szCs w:val="28"/>
        </w:rPr>
        <w:t xml:space="preserve">4</w:t>
      </w:r>
      <w:r>
        <w:rPr>
          <w:rFonts w:ascii="PT Astra Serif" w:hAnsi="PT Astra Serif"/>
          <w:szCs w:val="28"/>
        </w:rPr>
        <w:t xml:space="preserve"> год</w:t>
      </w:r>
    </w:p>
    <w:p>
      <w:pPr>
        <w:jc w:val="both"/>
        <w:rPr>
          <w:rFonts w:ascii="PT Astra Serif" w:hAnsi="PT Astra Serif"/>
          <w:szCs w:val="28"/>
        </w:rPr>
      </w:pPr>
    </w:p>
    <w:p>
      <w:pPr>
        <w:ind w:firstLine="709"/>
        <w:jc w:val="both"/>
        <w:rPr>
          <w:rFonts w:ascii="PT Astra Serif" w:hAnsi="PT Astra Serif"/>
          <w:szCs w:val="28"/>
        </w:rPr>
      </w:pPr>
      <w:r>
        <w:rPr>
          <w:rFonts w:ascii="PT Astra Serif" w:hAnsi="PT Astra Serif"/>
          <w:szCs w:val="28"/>
        </w:rPr>
        <w:t xml:space="preserve">За период с 01.01.202</w:t>
      </w:r>
      <w:r>
        <w:rPr>
          <w:rFonts w:ascii="PT Astra Serif" w:hAnsi="PT Astra Serif"/>
          <w:szCs w:val="28"/>
        </w:rPr>
        <w:t xml:space="preserve">4</w:t>
      </w:r>
      <w:r>
        <w:rPr>
          <w:rFonts w:ascii="PT Astra Serif" w:hAnsi="PT Astra Serif"/>
          <w:szCs w:val="28"/>
        </w:rPr>
        <w:t xml:space="preserve"> г. по </w:t>
      </w:r>
      <w:r>
        <w:rPr>
          <w:rFonts w:ascii="PT Astra Serif" w:hAnsi="PT Astra Serif"/>
          <w:szCs w:val="28"/>
        </w:rPr>
        <w:t xml:space="preserve">31</w:t>
      </w:r>
      <w:r>
        <w:rPr>
          <w:rFonts w:ascii="PT Astra Serif" w:hAnsi="PT Astra Serif"/>
          <w:szCs w:val="28"/>
        </w:rPr>
        <w:t xml:space="preserve">.12.202</w:t>
      </w:r>
      <w:r>
        <w:rPr>
          <w:rFonts w:ascii="PT Astra Serif" w:hAnsi="PT Astra Serif"/>
          <w:szCs w:val="28"/>
        </w:rPr>
        <w:t xml:space="preserve">4</w:t>
      </w:r>
      <w:r>
        <w:rPr>
          <w:rFonts w:ascii="PT Astra Serif" w:hAnsi="PT Astra Serif"/>
          <w:szCs w:val="28"/>
        </w:rPr>
        <w:t xml:space="preserve"> г. документооборот комитета по социальной защите и занятости населения составил </w:t>
      </w:r>
      <w:r>
        <w:rPr>
          <w:rFonts w:ascii="PT Astra Serif" w:hAnsi="PT Astra Serif"/>
          <w:szCs w:val="28"/>
        </w:rPr>
        <w:t xml:space="preserve">1</w:t>
      </w:r>
      <w:r>
        <w:rPr>
          <w:rFonts w:ascii="PT Astra Serif" w:hAnsi="PT Astra Serif"/>
          <w:szCs w:val="28"/>
        </w:rPr>
        <w:t xml:space="preserve">56</w:t>
      </w:r>
      <w:r>
        <w:rPr>
          <w:rFonts w:ascii="PT Astra Serif" w:hAnsi="PT Astra Serif"/>
          <w:szCs w:val="28"/>
        </w:rPr>
        <w:t xml:space="preserve">7</w:t>
      </w:r>
      <w:r>
        <w:rPr>
          <w:rFonts w:ascii="PT Astra Serif" w:hAnsi="PT Astra Serif"/>
          <w:szCs w:val="28"/>
        </w:rPr>
        <w:t xml:space="preserve"> документов, из них: обращений граждан – </w:t>
      </w:r>
      <w:r>
        <w:rPr>
          <w:rFonts w:ascii="PT Astra Serif" w:hAnsi="PT Astra Serif"/>
          <w:szCs w:val="28"/>
        </w:rPr>
        <w:t xml:space="preserve">53</w:t>
      </w:r>
      <w:r>
        <w:rPr>
          <w:rFonts w:ascii="PT Astra Serif" w:hAnsi="PT Astra Serif"/>
          <w:szCs w:val="28"/>
        </w:rPr>
        <w:t xml:space="preserve">. </w:t>
      </w:r>
      <w:r>
        <w:rPr>
          <w:rFonts w:ascii="PT Astra Serif" w:hAnsi="PT Astra Serif"/>
          <w:szCs w:val="28"/>
        </w:rPr>
        <w:t xml:space="preserve">По вопро</w:t>
      </w:r>
      <w:r>
        <w:rPr>
          <w:rFonts w:ascii="PT Astra Serif" w:hAnsi="PT Astra Serif"/>
          <w:szCs w:val="28"/>
        </w:rPr>
        <w:t xml:space="preserve">сам ведения комитета поступило 167</w:t>
      </w:r>
      <w:r>
        <w:rPr>
          <w:rFonts w:ascii="PT Astra Serif" w:hAnsi="PT Astra Serif"/>
          <w:szCs w:val="28"/>
        </w:rPr>
        <w:t xml:space="preserve"> проектов федеральных законов.</w:t>
      </w:r>
    </w:p>
    <w:p>
      <w:pPr>
        <w:pStyle w:val="21"/>
        <w:spacing w:after="0" w:line="240" w:lineRule="auto"/>
        <w:ind w:left="0" w:right="-2" w:firstLine="709"/>
        <w:jc w:val="both"/>
        <w:rPr>
          <w:rFonts w:ascii="PT Astra Serif" w:hAnsi="PT Astra Serif" w:cs="PT Astra Serif"/>
          <w:sz w:val="28"/>
          <w:szCs w:val="28"/>
        </w:rPr>
      </w:pPr>
      <w:r>
        <w:rPr>
          <w:rFonts w:ascii="PT Astra Serif" w:hAnsi="PT Astra Serif" w:eastAsia="Times New Roman" w:cs="Times New Roman"/>
          <w:sz w:val="28"/>
          <w:szCs w:val="28"/>
          <w:lang w:eastAsia="ru-RU"/>
        </w:rPr>
        <w:t xml:space="preserve">Проведено 1</w:t>
      </w:r>
      <w:r>
        <w:rPr>
          <w:rFonts w:ascii="PT Astra Serif" w:hAnsi="PT Astra Serif" w:eastAsia="Times New Roman" w:cs="Times New Roman"/>
          <w:sz w:val="28"/>
          <w:szCs w:val="28"/>
          <w:lang w:eastAsia="ru-RU"/>
        </w:rPr>
        <w:t xml:space="preserve">6</w:t>
      </w:r>
      <w:r>
        <w:rPr>
          <w:rFonts w:ascii="PT Astra Serif" w:hAnsi="PT Astra Serif" w:eastAsia="Times New Roman" w:cs="Times New Roman"/>
          <w:sz w:val="28"/>
          <w:szCs w:val="28"/>
          <w:lang w:eastAsia="ru-RU"/>
        </w:rPr>
        <w:t xml:space="preserve"> заседаний комитета, в том числе </w:t>
      </w:r>
      <w:r>
        <w:rPr>
          <w:rFonts w:ascii="PT Astra Serif" w:hAnsi="PT Astra Serif" w:eastAsia="Times New Roman" w:cs="Times New Roman"/>
          <w:sz w:val="28"/>
          <w:szCs w:val="28"/>
          <w:lang w:eastAsia="ru-RU"/>
        </w:rPr>
        <w:t xml:space="preserve">два</w:t>
      </w:r>
      <w:r>
        <w:rPr>
          <w:rFonts w:ascii="PT Astra Serif" w:hAnsi="PT Astra Serif" w:eastAsia="Times New Roman" w:cs="Times New Roman"/>
          <w:sz w:val="28"/>
          <w:szCs w:val="28"/>
          <w:lang w:eastAsia="ru-RU"/>
        </w:rPr>
        <w:t xml:space="preserve"> расширенн</w:t>
      </w:r>
      <w:r>
        <w:rPr>
          <w:rFonts w:ascii="PT Astra Serif" w:hAnsi="PT Astra Serif" w:eastAsia="Times New Roman" w:cs="Times New Roman"/>
          <w:sz w:val="28"/>
          <w:szCs w:val="28"/>
          <w:lang w:eastAsia="ru-RU"/>
        </w:rPr>
        <w:t xml:space="preserve">ых</w:t>
      </w:r>
      <w:r>
        <w:rPr>
          <w:rFonts w:ascii="PT Astra Serif" w:hAnsi="PT Astra Serif" w:eastAsia="Times New Roman" w:cs="Times New Roman"/>
          <w:sz w:val="28"/>
          <w:szCs w:val="28"/>
          <w:lang w:eastAsia="ru-RU"/>
        </w:rPr>
        <w:t xml:space="preserve"> и </w:t>
      </w:r>
      <w:r>
        <w:rPr>
          <w:rFonts w:ascii="PT Astra Serif" w:hAnsi="PT Astra Serif" w:eastAsia="Times New Roman" w:cs="Times New Roman"/>
          <w:sz w:val="28"/>
          <w:szCs w:val="28"/>
          <w:lang w:eastAsia="ru-RU"/>
        </w:rPr>
        <w:t xml:space="preserve">три</w:t>
      </w:r>
      <w:r>
        <w:rPr>
          <w:rFonts w:ascii="PT Astra Serif" w:hAnsi="PT Astra Serif" w:eastAsia="Times New Roman" w:cs="Times New Roman"/>
          <w:sz w:val="28"/>
          <w:szCs w:val="28"/>
          <w:lang w:eastAsia="ru-RU"/>
        </w:rPr>
        <w:t xml:space="preserve"> выездн</w:t>
      </w:r>
      <w:r>
        <w:rPr>
          <w:rFonts w:ascii="PT Astra Serif" w:hAnsi="PT Astra Serif" w:eastAsia="Times New Roman" w:cs="Times New Roman"/>
          <w:sz w:val="28"/>
          <w:szCs w:val="28"/>
          <w:lang w:eastAsia="ru-RU"/>
        </w:rPr>
        <w:t xml:space="preserve">ых</w:t>
      </w:r>
      <w:r>
        <w:rPr>
          <w:rFonts w:ascii="PT Astra Serif" w:hAnsi="PT Astra Serif" w:eastAsia="Times New Roman" w:cs="Times New Roman"/>
          <w:sz w:val="28"/>
          <w:szCs w:val="28"/>
          <w:lang w:eastAsia="ru-RU"/>
        </w:rPr>
        <w:t xml:space="preserve">, и </w:t>
      </w:r>
      <w:r>
        <w:rPr>
          <w:rFonts w:ascii="PT Astra Serif" w:hAnsi="PT Astra Serif"/>
          <w:sz w:val="28"/>
          <w:szCs w:val="28"/>
        </w:rPr>
        <w:t xml:space="preserve">Региональн</w:t>
      </w:r>
      <w:r>
        <w:rPr>
          <w:rFonts w:ascii="PT Astra Serif" w:hAnsi="PT Astra Serif"/>
          <w:sz w:val="28"/>
          <w:szCs w:val="28"/>
        </w:rPr>
        <w:t xml:space="preserve">ый этап</w:t>
      </w:r>
      <w:r>
        <w:rPr>
          <w:rFonts w:ascii="PT Astra Serif" w:hAnsi="PT Astra Serif"/>
          <w:sz w:val="28"/>
          <w:szCs w:val="28"/>
        </w:rPr>
        <w:t xml:space="preserve"> Международных образовательных Рождественских чтений </w:t>
      </w:r>
      <w:r>
        <w:rPr>
          <w:rFonts w:ascii="PT Astra Serif" w:hAnsi="PT Astra Serif"/>
          <w:sz w:val="28"/>
          <w:szCs w:val="28"/>
          <w:lang w:val="en-US"/>
        </w:rPr>
        <w:t xml:space="preserve">X</w:t>
      </w:r>
      <w:r>
        <w:rPr>
          <w:rFonts w:ascii="PT Astra Serif" w:hAnsi="PT Astra Serif"/>
          <w:sz w:val="28"/>
          <w:szCs w:val="28"/>
        </w:rPr>
        <w:t xml:space="preserve"> Рождественских Парламентских встреч</w:t>
      </w:r>
      <w:r>
        <w:rPr>
          <w:rFonts w:ascii="PT Astra Serif" w:hAnsi="PT Astra Serif" w:cs="Times New Roman"/>
          <w:sz w:val="28"/>
          <w:szCs w:val="28"/>
        </w:rPr>
        <w:t xml:space="preserve"> по теме</w:t>
      </w:r>
      <w:r>
        <w:rPr>
          <w:rFonts w:ascii="PT Astra Serif" w:hAnsi="PT Astra Serif"/>
          <w:sz w:val="28"/>
          <w:szCs w:val="28"/>
        </w:rPr>
        <w:t xml:space="preserve">: </w:t>
      </w:r>
      <w:r>
        <w:rPr>
          <w:rFonts w:ascii="PT Astra Serif" w:hAnsi="PT Astra Serif"/>
          <w:sz w:val="28"/>
          <w:szCs w:val="28"/>
        </w:rPr>
        <w:t xml:space="preserve">«80-летие Великой Победы: память и духовный опыт поколений»</w:t>
      </w:r>
      <w:r>
        <w:rPr>
          <w:rFonts w:ascii="PT Astra Serif" w:hAnsi="PT Astra Serif"/>
          <w:sz w:val="28"/>
          <w:szCs w:val="28"/>
        </w:rPr>
        <w:t xml:space="preserve"> (05.12.2024)</w:t>
      </w:r>
      <w:r>
        <w:rPr>
          <w:rFonts w:ascii="PT Astra Serif" w:hAnsi="PT Astra Serif"/>
          <w:sz w:val="28"/>
          <w:szCs w:val="28"/>
        </w:rPr>
        <w:t xml:space="preserve">.</w:t>
      </w:r>
    </w:p>
    <w:p>
      <w:pPr>
        <w:ind w:firstLine="709"/>
        <w:jc w:val="both"/>
        <w:rPr>
          <w:rFonts w:ascii="PT Astra Serif" w:hAnsi="PT Astra Serif"/>
          <w:szCs w:val="28"/>
        </w:rPr>
      </w:pPr>
      <w:r>
        <w:rPr>
          <w:rFonts w:ascii="PT Astra Serif" w:hAnsi="PT Astra Serif"/>
          <w:szCs w:val="28"/>
        </w:rPr>
        <w:t xml:space="preserve">На сессию Алтайского краевого Законодательного Собрания непосредственно по вопросам ведения комитета внесено </w:t>
      </w:r>
      <w:r>
        <w:rPr>
          <w:rFonts w:ascii="PT Astra Serif" w:hAnsi="PT Astra Serif"/>
          <w:szCs w:val="28"/>
        </w:rPr>
        <w:t xml:space="preserve">8</w:t>
      </w:r>
      <w:r>
        <w:rPr>
          <w:rFonts w:ascii="PT Astra Serif" w:hAnsi="PT Astra Serif"/>
          <w:szCs w:val="28"/>
        </w:rPr>
        <w:t xml:space="preserve"> проектов законов Алтайского края и </w:t>
      </w:r>
      <w:r>
        <w:rPr>
          <w:rFonts w:ascii="PT Astra Serif" w:hAnsi="PT Astra Serif"/>
          <w:szCs w:val="28"/>
        </w:rPr>
        <w:t xml:space="preserve">6</w:t>
      </w:r>
      <w:r>
        <w:rPr>
          <w:rFonts w:ascii="PT Astra Serif" w:hAnsi="PT Astra Serif"/>
          <w:szCs w:val="28"/>
        </w:rPr>
        <w:t xml:space="preserve"> постановлений Алтайского краевого Законодательного Собрания.</w:t>
      </w:r>
    </w:p>
    <w:p>
      <w:pPr>
        <w:ind w:firstLine="709"/>
        <w:jc w:val="both"/>
        <w:rPr>
          <w:rFonts w:ascii="PT Astra Serif" w:hAnsi="PT Astra Serif"/>
          <w:szCs w:val="28"/>
        </w:rPr>
      </w:pPr>
    </w:p>
    <w:p>
      <w:pPr>
        <w:ind w:firstLine="709"/>
        <w:jc w:val="center"/>
        <w:rPr>
          <w:rFonts w:ascii="PT Astra Serif" w:hAnsi="PT Astra Serif"/>
          <w:b/>
          <w:szCs w:val="28"/>
        </w:rPr>
      </w:pPr>
      <w:r>
        <w:rPr>
          <w:rFonts w:ascii="PT Astra Serif" w:hAnsi="PT Astra Serif"/>
          <w:b/>
          <w:szCs w:val="28"/>
        </w:rPr>
        <w:t xml:space="preserve">Сведения о правовых актах Алтайского края, принятых в 202</w:t>
      </w:r>
      <w:r>
        <w:rPr>
          <w:rFonts w:ascii="PT Astra Serif" w:hAnsi="PT Astra Serif"/>
          <w:b/>
          <w:szCs w:val="28"/>
        </w:rPr>
        <w:t xml:space="preserve">4</w:t>
      </w:r>
      <w:r>
        <w:rPr>
          <w:rFonts w:ascii="PT Astra Serif" w:hAnsi="PT Astra Serif"/>
          <w:b/>
          <w:szCs w:val="28"/>
        </w:rPr>
        <w:t xml:space="preserve"> году, краткая характеристика основных правовых актов </w:t>
      </w:r>
    </w:p>
    <w:p>
      <w:pPr>
        <w:ind w:firstLine="709"/>
        <w:jc w:val="center"/>
        <w:rPr>
          <w:rFonts w:ascii="PT Astra Serif" w:hAnsi="PT Astra Serif"/>
          <w:b/>
          <w:szCs w:val="28"/>
        </w:rPr>
      </w:pPr>
      <w:r>
        <w:rPr>
          <w:rFonts w:ascii="PT Astra Serif" w:hAnsi="PT Astra Serif"/>
          <w:b/>
          <w:szCs w:val="28"/>
        </w:rPr>
        <w:t xml:space="preserve">по</w:t>
      </w:r>
      <w:r>
        <w:rPr>
          <w:rFonts w:ascii="PT Astra Serif" w:hAnsi="PT Astra Serif"/>
          <w:b/>
          <w:szCs w:val="28"/>
        </w:rPr>
        <w:t xml:space="preserve"> вопросам ведения комитета</w:t>
      </w:r>
    </w:p>
    <w:p>
      <w:pPr>
        <w:ind w:left="709" w:right="849"/>
        <w:jc w:val="center"/>
        <w:rPr>
          <w:rFonts w:ascii="PT Astra Serif" w:hAnsi="PT Astra Serif" w:cs="PT Astra Serif"/>
          <w:b/>
          <w:szCs w:val="28"/>
        </w:rPr>
      </w:pPr>
    </w:p>
    <w:p>
      <w:pPr>
        <w:ind w:firstLine="709"/>
        <w:jc w:val="both"/>
        <w:rPr>
          <w:rFonts w:ascii="PT Astra Serif" w:hAnsi="PT Astra Serif"/>
        </w:rPr>
      </w:pPr>
      <w:r>
        <w:rPr>
          <w:rFonts w:ascii="PT Astra Serif" w:hAnsi="PT Astra Serif" w:cs="PT Astra Serif"/>
          <w:b/>
          <w:szCs w:val="28"/>
        </w:rPr>
        <w:t xml:space="preserve">Закон Алтайского края от 26 января 2024 года № 1-ЗС «О внесении изменени</w:t>
      </w:r>
      <w:r>
        <w:rPr>
          <w:rFonts w:ascii="PT Astra Serif" w:hAnsi="PT Astra Serif" w:cs="PT Astra Serif"/>
          <w:b/>
          <w:szCs w:val="28"/>
          <w:highlight w:val="white"/>
        </w:rPr>
        <w:t xml:space="preserve">й в закон Алтайского края «О дополнительных гарантиях по социальной поддержке детей-сирот и детей, оставшихся без попечения родителей, в Алтайском крае»</w:t>
      </w:r>
      <w:r>
        <w:rPr>
          <w:rFonts w:ascii="PT Astra Serif" w:hAnsi="PT Astra Serif" w:cs="PT Astra Serif"/>
          <w:b/>
          <w:color w:val="ff0000"/>
          <w:szCs w:val="28"/>
          <w:highlight w:val="white"/>
        </w:rPr>
        <w:t xml:space="preserve"> </w:t>
      </w:r>
      <w:r>
        <w:rPr>
          <w:rFonts w:ascii="PT Astra Serif" w:hAnsi="PT Astra Serif" w:cs="PT Astra Serif"/>
          <w:b/>
          <w:szCs w:val="28"/>
          <w:highlight w:val="white"/>
        </w:rPr>
        <w:t xml:space="preserve">и закон Алтайского края </w:t>
      </w:r>
      <w:r>
        <w:rPr>
          <w:rFonts w:ascii="PT Astra Serif" w:hAnsi="PT Astra Serif"/>
          <w:b/>
          <w:szCs w:val="28"/>
          <w:highlight w:val="white"/>
        </w:rPr>
        <w:t xml:space="preserve">«О предоставлении жилых помещений государственного жилищного фонда Алтайского края»</w:t>
      </w:r>
      <w:r>
        <w:rPr>
          <w:rFonts w:ascii="PT Astra Serif" w:hAnsi="PT Astra Serif"/>
          <w:szCs w:val="28"/>
          <w:highlight w:val="white"/>
        </w:rPr>
        <w:t xml:space="preserve"> </w:t>
      </w:r>
      <w:r>
        <w:rPr>
          <w:rFonts w:ascii="PT Astra Serif" w:hAnsi="PT Astra Serif"/>
        </w:rPr>
        <w:t xml:space="preserve">подготовлен в целях приведения законов Алтайского края </w:t>
      </w:r>
      <w:r>
        <w:rPr>
          <w:rFonts w:ascii="PT Astra Serif" w:hAnsi="PT Astra Serif"/>
        </w:rPr>
        <w:t xml:space="preserve">в соответствие</w:t>
      </w:r>
      <w:r>
        <w:rPr>
          <w:rFonts w:ascii="PT Astra Serif" w:hAnsi="PT Astra Serif"/>
        </w:rPr>
        <w:t xml:space="preserve"> с федеральным законодательством</w:t>
      </w:r>
      <w:r>
        <w:rPr>
          <w:rFonts w:ascii="PT Astra Serif" w:hAnsi="PT Astra Serif"/>
        </w:rPr>
        <w:t xml:space="preserve"> и</w:t>
      </w:r>
      <w:r>
        <w:rPr>
          <w:rFonts w:ascii="PT Astra Serif" w:hAnsi="PT Astra Serif"/>
        </w:rPr>
        <w:t xml:space="preserve"> направлен на расширение возможностей обеспечения жилыми помещениями лиц, относящихся к категории детей-сирот. </w:t>
      </w:r>
      <w:r>
        <w:rPr>
          <w:rFonts w:ascii="PT Astra Serif" w:hAnsi="PT Astra Serif"/>
        </w:rPr>
        <w:t xml:space="preserve">В</w:t>
      </w:r>
      <w:r>
        <w:rPr>
          <w:rFonts w:ascii="PT Astra Serif" w:hAnsi="PT Astra Serif"/>
        </w:rPr>
        <w:t xml:space="preserve">несены изменения </w:t>
      </w:r>
      <w:r>
        <w:rPr>
          <w:rFonts w:ascii="PT Astra Serif" w:hAnsi="PT Astra Serif"/>
        </w:rPr>
        <w:t xml:space="preserve">и </w:t>
      </w:r>
      <w:r>
        <w:rPr>
          <w:rFonts w:ascii="PT Astra Serif" w:hAnsi="PT Astra Serif"/>
        </w:rPr>
        <w:t xml:space="preserve">дополнения, предусматривающие для лиц, которые относились к категории детей-сирот и детей, оставшихся без попечения родителей, лиц из числа детей-сиро</w:t>
      </w:r>
      <w:r>
        <w:rPr>
          <w:rFonts w:ascii="PT Astra Serif" w:hAnsi="PT Astra Serif"/>
        </w:rPr>
        <w:t xml:space="preserve">т</w:t>
      </w:r>
      <w:r>
        <w:rPr>
          <w:rFonts w:ascii="PT Astra Serif" w:hAnsi="PT Astra Serif"/>
        </w:rPr>
        <w:t xml:space="preserve"> и детей, оставшихся без попечения родителей, возможность сокращать по их инициативе срок действия договора найма специализированного жилого помещения, но не более чем на два года (с 5 до 3 лет), с целью заключения указанными лицами договора соци</w:t>
      </w:r>
      <w:r>
        <w:rPr>
          <w:rFonts w:ascii="PT Astra Serif" w:hAnsi="PT Astra Serif"/>
        </w:rPr>
        <w:t xml:space="preserve">ального</w:t>
      </w:r>
      <w:r>
        <w:rPr>
          <w:rFonts w:ascii="PT Astra Serif" w:hAnsi="PT Astra Serif"/>
        </w:rPr>
        <w:t xml:space="preserve"> найма занимаемых </w:t>
      </w:r>
      <w:r>
        <w:rPr>
          <w:rFonts w:ascii="PT Astra Serif" w:hAnsi="PT Astra Serif"/>
        </w:rPr>
        <w:t xml:space="preserve">ими жилых помещений. </w:t>
      </w:r>
      <w:r>
        <w:rPr>
          <w:rFonts w:ascii="PT Astra Serif" w:hAnsi="PT Astra Serif"/>
        </w:rPr>
        <w:t xml:space="preserve">Также внесены </w:t>
      </w:r>
      <w:r>
        <w:rPr>
          <w:rFonts w:ascii="PT Astra Serif" w:hAnsi="PT Astra Serif"/>
        </w:rPr>
        <w:t xml:space="preserve">изменения</w:t>
      </w:r>
      <w:r>
        <w:rPr>
          <w:rFonts w:ascii="PT Astra Serif" w:hAnsi="PT Astra Serif"/>
        </w:rPr>
        <w:t xml:space="preserve">,</w:t>
      </w:r>
      <w:r>
        <w:rPr>
          <w:rFonts w:ascii="PT Astra Serif" w:hAnsi="PT Astra Serif"/>
        </w:rPr>
        <w:t xml:space="preserve"> предусматривающ</w:t>
      </w:r>
      <w:r>
        <w:rPr>
          <w:rFonts w:ascii="PT Astra Serif" w:hAnsi="PT Astra Serif"/>
        </w:rPr>
        <w:t xml:space="preserve">ие</w:t>
      </w:r>
      <w:r>
        <w:rPr>
          <w:rFonts w:ascii="PT Astra Serif" w:hAnsi="PT Astra Serif"/>
        </w:rPr>
        <w:t xml:space="preserve"> 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Право на однократное предоставление указанной выплаты имеют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и достигли возраста 25 лет. Кроме того, законопроектом вносятся изменения в части предоставления социальной выплаты на приобретение жилого помещения в собственность, удостоверяемой именным свидетельством, в соответствии с порядком и на условиях, определенных Правительством Алтайского края. </w:t>
      </w:r>
    </w:p>
    <w:p>
      <w:pPr>
        <w:ind w:firstLine="709"/>
        <w:jc w:val="both"/>
        <w:rPr>
          <w:szCs w:val="28"/>
        </w:rPr>
      </w:pPr>
      <w:r>
        <w:rPr>
          <w:rFonts w:ascii="PT Astra Serif" w:hAnsi="PT Astra Serif"/>
          <w:b/>
          <w:szCs w:val="28"/>
        </w:rPr>
        <w:t xml:space="preserve">Закон</w:t>
      </w:r>
      <w:r>
        <w:rPr>
          <w:rFonts w:ascii="PT Astra Serif" w:hAnsi="PT Astra Serif"/>
          <w:b/>
          <w:szCs w:val="28"/>
        </w:rPr>
        <w:t xml:space="preserve">ом</w:t>
      </w:r>
      <w:r>
        <w:rPr>
          <w:rFonts w:ascii="PT Astra Serif" w:hAnsi="PT Astra Serif"/>
          <w:b/>
          <w:szCs w:val="28"/>
        </w:rPr>
        <w:t xml:space="preserve"> Алтайского края от 5 марта 2024 года № 8-ЗС </w:t>
      </w:r>
      <w:r>
        <w:rPr>
          <w:rFonts w:ascii="PT Astra Serif" w:hAnsi="PT Astra Serif"/>
          <w:b/>
          <w:szCs w:val="28"/>
        </w:rPr>
        <w:t xml:space="preserve">«</w:t>
      </w:r>
      <w:r>
        <w:rPr>
          <w:rFonts w:ascii="PT Astra Serif" w:hAnsi="PT Astra Serif"/>
          <w:b/>
          <w:bCs/>
          <w:szCs w:val="28"/>
        </w:rPr>
        <w:t xml:space="preserve">О внесении изменений в закон Алтайского края </w:t>
      </w:r>
      <w:r>
        <w:rPr>
          <w:rFonts w:ascii="PT Astra Serif" w:hAnsi="PT Astra Serif"/>
          <w:b/>
          <w:szCs w:val="28"/>
        </w:rPr>
        <w:t xml:space="preserve">«О материнском (семейном) капитале в Алтайском крае» подготовлен в связи с </w:t>
      </w:r>
      <w:r>
        <w:rPr>
          <w:b/>
          <w:color w:val="000000"/>
          <w:szCs w:val="28"/>
        </w:rPr>
        <w:t xml:space="preserve">динамикой федерального законодательства. </w:t>
      </w:r>
      <w:r>
        <w:rPr>
          <w:b/>
          <w:color w:val="000000"/>
          <w:spacing w:val="-2"/>
          <w:szCs w:val="28"/>
        </w:rPr>
        <w:t xml:space="preserve">Федеральным законом от 25.12.2023 № 634-ФЗ «О внесении изменений в статью 3 Федерального закона «О дополнительных мерах государственной поддержки семей, имеющих детей»</w:t>
      </w:r>
      <w:r>
        <w:rPr>
          <w:color w:val="000000"/>
          <w:spacing w:val="-2"/>
          <w:szCs w:val="28"/>
        </w:rPr>
        <w:t xml:space="preserve"> предусмотрено, что право на такие меры поддержки возникает при наличии гражданства Российской Федерации на дату рождения (усыновления) ребенка как у женщины, родившей (усыновившей) ребенка, так и у ребенка, с рождением (усыновлением) которого связано возникновение этого права. Правовая позиция по определению права на материнский капитал на дату рождения ребенка, а не на дату обращения за этой мерой социальной поддержки подтверждена и сложившейся судебной практикой. Аналогичные изменения внесены в закон Алтайского края от 31августа 2011 года № 100-ЗС «О материнском (семейном) капитале в Алтайском крае». </w:t>
      </w:r>
      <w:r>
        <w:rPr>
          <w:color w:val="000000"/>
          <w:szCs w:val="28"/>
        </w:rPr>
        <w:t xml:space="preserve">Социальная поддержка семей при рождении детей направлена на увеличение количества многодетных семей, сохранение численности населения и улучшение демографической ситуации в регионе. В связи с этим законопроект устанавливает, что региональный материнский капитал может быть предоставлен только гражданам, постоянно проживающим в Алтайском крае.</w:t>
      </w:r>
    </w:p>
    <w:p>
      <w:pPr>
        <w:widowControl w:val="off"/>
        <w:ind w:firstLine="709"/>
        <w:jc w:val="both"/>
        <w:rPr>
          <w:szCs w:val="28"/>
        </w:rPr>
      </w:pPr>
      <w:r>
        <w:rPr>
          <w:color w:val="000000"/>
          <w:szCs w:val="28"/>
        </w:rPr>
        <w:t xml:space="preserve">В рамках системной работы по оказанию мер социальной поддержки в </w:t>
      </w:r>
      <w:r>
        <w:rPr>
          <w:color w:val="000000"/>
          <w:szCs w:val="28"/>
        </w:rPr>
        <w:t xml:space="preserve">проактивном</w:t>
      </w:r>
      <w:r>
        <w:rPr>
          <w:color w:val="000000"/>
          <w:szCs w:val="28"/>
        </w:rPr>
        <w:t xml:space="preserve"> (</w:t>
      </w:r>
      <w:r>
        <w:rPr>
          <w:color w:val="000000"/>
          <w:szCs w:val="28"/>
        </w:rPr>
        <w:t xml:space="preserve">беззаявительном</w:t>
      </w:r>
      <w:r>
        <w:rPr>
          <w:color w:val="000000"/>
          <w:szCs w:val="28"/>
        </w:rPr>
        <w:t xml:space="preserve">) порядке </w:t>
      </w:r>
      <w:r>
        <w:rPr>
          <w:color w:val="000000"/>
          <w:szCs w:val="28"/>
        </w:rPr>
        <w:t xml:space="preserve">предоставлено</w:t>
      </w:r>
      <w:r>
        <w:rPr>
          <w:color w:val="000000"/>
          <w:szCs w:val="28"/>
        </w:rPr>
        <w:t xml:space="preserve"> право на региональный материнский капитал на основании сведений о государственной регистрации рождения (усыновления) ребенка (детей), содержащихся в Едином государственном реестре записей актов гражданского состояния, без обязательного истребования заявления от граждан и без их личного визита в управление социальной защиты населения или многофункциональный центр. Кроме того, законопроект предусматривает возможность направления средств регионального материнского капитала на реконструкцию домов блокированной застройки, а также определяет порядок индексации неиспользованного остатка этих средств.</w:t>
      </w:r>
    </w:p>
    <w:p>
      <w:pPr>
        <w:widowControl w:val="off"/>
        <w:ind w:firstLine="709"/>
        <w:jc w:val="both"/>
        <w:rPr>
          <w:rFonts w:ascii="PT Astra Serif" w:hAnsi="PT Astra Serif"/>
          <w:b/>
          <w:spacing w:val="-4"/>
          <w:szCs w:val="28"/>
        </w:rPr>
      </w:pPr>
      <w:r>
        <w:rPr>
          <w:rFonts w:ascii="PT Astra Serif" w:hAnsi="PT Astra Serif"/>
          <w:b/>
          <w:color w:val="000000"/>
          <w:szCs w:val="28"/>
        </w:rPr>
        <w:t xml:space="preserve">Постановление Алтайского краевого Законодательного Собрания</w:t>
      </w:r>
      <w:r>
        <w:rPr>
          <w:rFonts w:ascii="PT Astra Serif" w:hAnsi="PT Astra Serif"/>
          <w:b/>
          <w:szCs w:val="28"/>
        </w:rPr>
        <w:t xml:space="preserve"> от 4 марта 2024 года № 43 «Об обращении </w:t>
      </w:r>
      <w:r>
        <w:rPr>
          <w:rFonts w:ascii="PT Astra Serif" w:hAnsi="PT Astra Serif"/>
          <w:b/>
          <w:spacing w:val="-4"/>
          <w:szCs w:val="28"/>
        </w:rPr>
        <w:t xml:space="preserve">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 </w:t>
      </w:r>
      <w:r>
        <w:rPr>
          <w:rFonts w:ascii="PT Astra Serif" w:hAnsi="PT Astra Serif"/>
          <w:b/>
          <w:szCs w:val="28"/>
        </w:rPr>
        <w:t xml:space="preserve">лицензировании деятельности </w:t>
      </w:r>
      <w:r>
        <w:rPr>
          <w:rFonts w:ascii="PT Astra Serif" w:hAnsi="PT Astra Serif" w:cs="PT Astra Serif"/>
          <w:b/>
          <w:szCs w:val="28"/>
        </w:rPr>
        <w:t xml:space="preserve">в сфере социального обслуживания.</w:t>
      </w:r>
    </w:p>
    <w:p>
      <w:pPr>
        <w:ind w:firstLine="709"/>
        <w:jc w:val="both"/>
        <w:rPr>
          <w:rFonts w:ascii="PT Astra Serif" w:hAnsi="PT Astra Serif"/>
          <w:szCs w:val="28"/>
        </w:rPr>
      </w:pPr>
      <w:r>
        <w:rPr>
          <w:rFonts w:ascii="PT Astra Serif" w:hAnsi="PT Astra Serif" w:cs="PT Astra Serif"/>
          <w:szCs w:val="28"/>
        </w:rPr>
        <w:t xml:space="preserve">Федеральным законом от 28 декабря 2013 года</w:t>
      </w:r>
      <w:r>
        <w:rPr>
          <w:rFonts w:ascii="PT Astra Serif" w:hAnsi="PT Astra Serif" w:cs="PT Astra Serif"/>
          <w:szCs w:val="28"/>
        </w:rPr>
        <w:t xml:space="preserve"> </w:t>
      </w:r>
      <w:r>
        <w:rPr>
          <w:rFonts w:ascii="PT Astra Serif" w:hAnsi="PT Astra Serif" w:cs="PT Astra Serif"/>
          <w:szCs w:val="28"/>
        </w:rPr>
        <w:t xml:space="preserve">№ 442-ФЗ «Об основах социального обслуживания граждан в Российской Федерации» установлено, что поставщиком социальных услуг может быть юридическое лицо независимо от его организационно-правовой формы или индивидуальный предприниматель, осуществляющие социальное обслуживание. Для мониторинга и осуществления государственного контроля в сфере социального обслуживания используется информация, содержащаяся в реестре поставщиков социальных услуг. Однако включение организаций социального обслуживания в реестр поставщиков социальных услуг осуществляется на добровольной основе.</w:t>
      </w:r>
      <w:r>
        <w:rPr>
          <w:rFonts w:ascii="PT Astra Serif" w:hAnsi="PT Astra Serif" w:cs="PT Astra Serif"/>
          <w:szCs w:val="28"/>
        </w:rPr>
        <w:t xml:space="preserve"> </w:t>
      </w:r>
      <w:r>
        <w:rPr>
          <w:rFonts w:ascii="PT Astra Serif" w:hAnsi="PT Astra Serif"/>
          <w:szCs w:val="28"/>
        </w:rPr>
        <w:t xml:space="preserve">Большинство негосударственных поставщиков социальных услуг, оказывающих социальные услуги в стационарной форме, во избежание проверок на соответствие нормам и стандартам оказания соответствующих услуг при регистрации не указывают деятельность, связанную с уходом за пожилыми людьми, и не состоят в реестре поставщиков </w:t>
      </w:r>
      <w:r>
        <w:rPr>
          <w:rFonts w:ascii="PT Astra Serif" w:hAnsi="PT Astra Serif" w:cs="PT Astra Serif"/>
          <w:szCs w:val="28"/>
        </w:rPr>
        <w:t xml:space="preserve">социальных услуг</w:t>
      </w:r>
      <w:r>
        <w:rPr>
          <w:rFonts w:ascii="PT Astra Serif" w:hAnsi="PT Astra Serif"/>
          <w:szCs w:val="28"/>
        </w:rPr>
        <w:t xml:space="preserve">.</w:t>
      </w:r>
    </w:p>
    <w:p>
      <w:pPr>
        <w:ind w:firstLine="709"/>
        <w:jc w:val="both"/>
        <w:rPr>
          <w:rFonts w:ascii="PT Astra Serif" w:hAnsi="PT Astra Serif"/>
          <w:szCs w:val="28"/>
        </w:rPr>
      </w:pPr>
      <w:r>
        <w:rPr>
          <w:rFonts w:ascii="PT Astra Serif" w:hAnsi="PT Astra Serif"/>
          <w:szCs w:val="28"/>
        </w:rPr>
        <w:t xml:space="preserve">Согласно Федеральному закону от 4 мая 2011 года № 99-ФЗ «О лицензировании отдельных видов деятельности» целью лицензирования </w:t>
      </w:r>
      <w:r>
        <w:rPr>
          <w:rFonts w:ascii="PT Astra Serif" w:hAnsi="PT Astra Serif" w:cs="PT Astra Serif"/>
          <w:szCs w:val="28"/>
        </w:rPr>
        <w:t xml:space="preserve">отдельных видов деятельности</w:t>
      </w:r>
      <w:r>
        <w:rPr>
          <w:rFonts w:ascii="PT Astra Serif" w:hAnsi="PT Astra Serif"/>
          <w:szCs w:val="28"/>
        </w:rPr>
        <w:t xml:space="preserve"> является </w:t>
      </w:r>
      <w:r>
        <w:rPr>
          <w:rFonts w:ascii="PT Astra Serif" w:hAnsi="PT Astra Serif" w:cs="PT Astra Serif"/>
          <w:szCs w:val="28"/>
        </w:rPr>
        <w:t xml:space="preserve">предотвращение ущерба правам, законным интересам, жизни или здоровью граждан. При этом деятельность в сфере социального обслуживания не подлежит лицензированию.</w:t>
      </w:r>
      <w:r>
        <w:rPr>
          <w:rFonts w:ascii="PT Astra Serif" w:hAnsi="PT Astra Serif" w:cs="PT Astra Serif"/>
          <w:szCs w:val="28"/>
        </w:rPr>
        <w:t xml:space="preserve"> </w:t>
      </w:r>
      <w:r>
        <w:rPr>
          <w:rFonts w:ascii="PT Astra Serif" w:hAnsi="PT Astra Serif"/>
          <w:szCs w:val="28"/>
        </w:rPr>
        <w:t xml:space="preserve">В настоящее время в Российской Федерации более 1400 негосударственных организаций, </w:t>
      </w:r>
      <w:r>
        <w:rPr>
          <w:rFonts w:ascii="PT Astra Serif" w:hAnsi="PT Astra Serif"/>
          <w:szCs w:val="28"/>
        </w:rPr>
        <w:t xml:space="preserve">которые </w:t>
      </w:r>
      <w:r>
        <w:rPr>
          <w:rFonts w:ascii="PT Astra Serif" w:hAnsi="PT Astra Serif"/>
          <w:szCs w:val="28"/>
        </w:rPr>
        <w:t xml:space="preserve">осуществляю</w:t>
      </w:r>
      <w:r>
        <w:rPr>
          <w:rFonts w:ascii="PT Astra Serif" w:hAnsi="PT Astra Serif"/>
          <w:szCs w:val="28"/>
        </w:rPr>
        <w:t xml:space="preserve">т</w:t>
      </w:r>
      <w:r>
        <w:rPr>
          <w:rFonts w:ascii="PT Astra Serif" w:hAnsi="PT Astra Serif"/>
          <w:szCs w:val="28"/>
        </w:rPr>
        <w:t xml:space="preserve"> присмотр и уход за пожилыми гражданами</w:t>
      </w:r>
      <w:r>
        <w:rPr>
          <w:rFonts w:ascii="PT Astra Serif" w:hAnsi="PT Astra Serif"/>
          <w:szCs w:val="28"/>
        </w:rPr>
        <w:t xml:space="preserve"> и</w:t>
      </w:r>
      <w:r>
        <w:rPr>
          <w:rFonts w:ascii="PT Astra Serif" w:hAnsi="PT Astra Serif"/>
          <w:szCs w:val="28"/>
        </w:rPr>
        <w:t xml:space="preserve"> инвалидами с обеспечением их проживан</w:t>
      </w:r>
      <w:r>
        <w:rPr>
          <w:rFonts w:ascii="PT Astra Serif" w:hAnsi="PT Astra Serif"/>
          <w:szCs w:val="28"/>
        </w:rPr>
        <w:t xml:space="preserve">ием</w:t>
      </w:r>
      <w:r>
        <w:rPr>
          <w:rFonts w:ascii="PT Astra Serif" w:hAnsi="PT Astra Serif"/>
          <w:szCs w:val="28"/>
        </w:rPr>
        <w:t xml:space="preserve"> и питани</w:t>
      </w:r>
      <w:r>
        <w:rPr>
          <w:rFonts w:ascii="PT Astra Serif" w:hAnsi="PT Astra Serif"/>
          <w:szCs w:val="28"/>
        </w:rPr>
        <w:t xml:space="preserve">ем и при этом </w:t>
      </w:r>
      <w:r>
        <w:rPr>
          <w:rFonts w:ascii="PT Astra Serif" w:hAnsi="PT Astra Serif"/>
          <w:szCs w:val="28"/>
        </w:rPr>
        <w:t xml:space="preserve">не входят в реестры поставщиков социальных услуг. Услуги </w:t>
      </w:r>
      <w:r>
        <w:rPr>
          <w:rFonts w:ascii="PT Astra Serif" w:hAnsi="PT Astra Serif" w:cs="PT Astra Serif"/>
          <w:bCs/>
          <w:iCs/>
          <w:szCs w:val="28"/>
        </w:rPr>
        <w:t xml:space="preserve">по предоставлению ухода с обеспечением проживания</w:t>
      </w:r>
      <w:r>
        <w:rPr>
          <w:rFonts w:ascii="PT Astra Serif" w:hAnsi="PT Astra Serif"/>
          <w:szCs w:val="28"/>
        </w:rPr>
        <w:t xml:space="preserve"> могут оказываться в неприспособленных для проживания условиях с нарушением санитарно-эпидемиологических правил и правил пожарной безопасности</w:t>
      </w:r>
      <w:r>
        <w:rPr>
          <w:rFonts w:ascii="PT Astra Serif" w:hAnsi="PT Astra Serif"/>
          <w:szCs w:val="28"/>
        </w:rPr>
        <w:t xml:space="preserve">, что влечет повышение риска</w:t>
      </w:r>
      <w:r>
        <w:rPr>
          <w:rFonts w:ascii="PT Astra Serif" w:hAnsi="PT Astra Serif"/>
          <w:szCs w:val="28"/>
        </w:rPr>
        <w:t xml:space="preserve"> </w:t>
      </w:r>
      <w:r>
        <w:rPr>
          <w:rFonts w:ascii="PT Astra Serif" w:hAnsi="PT Astra Serif"/>
          <w:szCs w:val="28"/>
        </w:rPr>
        <w:t xml:space="preserve">травмирования</w:t>
      </w:r>
      <w:r>
        <w:rPr>
          <w:rFonts w:ascii="PT Astra Serif" w:hAnsi="PT Astra Serif"/>
          <w:szCs w:val="28"/>
        </w:rPr>
        <w:t xml:space="preserve"> маломобильных категорий граждан и гибели в случае чрезвычайного происшествия, а также </w:t>
      </w:r>
      <w:r>
        <w:rPr>
          <w:rFonts w:ascii="PT Astra Serif" w:hAnsi="PT Astra Serif"/>
          <w:szCs w:val="28"/>
        </w:rPr>
        <w:t xml:space="preserve">не</w:t>
      </w:r>
      <w:r>
        <w:rPr>
          <w:rFonts w:ascii="PT Astra Serif" w:hAnsi="PT Astra Serif"/>
          <w:szCs w:val="28"/>
        </w:rPr>
        <w:t xml:space="preserve"> гаранти</w:t>
      </w:r>
      <w:r>
        <w:rPr>
          <w:rFonts w:ascii="PT Astra Serif" w:hAnsi="PT Astra Serif"/>
          <w:szCs w:val="28"/>
        </w:rPr>
        <w:t xml:space="preserve">рует</w:t>
      </w:r>
      <w:r>
        <w:rPr>
          <w:rFonts w:ascii="PT Astra Serif" w:hAnsi="PT Astra Serif" w:cs="PT Astra Serif"/>
          <w:szCs w:val="28"/>
        </w:rPr>
        <w:t xml:space="preserve"> уважительного и гуманного </w:t>
      </w:r>
      <w:r>
        <w:rPr>
          <w:rFonts w:ascii="PT Astra Serif" w:hAnsi="PT Astra Serif"/>
          <w:szCs w:val="28"/>
        </w:rPr>
        <w:t xml:space="preserve">отношения к клиентам.</w:t>
      </w:r>
    </w:p>
    <w:p>
      <w:pPr>
        <w:pStyle w:val="ConsPlusNormal"/>
        <w:ind w:firstLine="709"/>
        <w:jc w:val="both"/>
        <w:rPr>
          <w:rFonts w:ascii="PT Astra Serif" w:hAnsi="PT Astra Serif" w:cs="PT Astra Serif"/>
          <w:szCs w:val="28"/>
        </w:rPr>
      </w:pPr>
      <w:r>
        <w:rPr>
          <w:rFonts w:ascii="PT Astra Serif" w:hAnsi="PT Astra Serif"/>
          <w:sz w:val="28"/>
          <w:szCs w:val="28"/>
        </w:rPr>
        <w:t xml:space="preserve">В отдельных случаях социальные услуги могут оказываться в жилых помещениях, принадлежащих физическим лицам, и осуществить контроль за качеством предоставления услуг невозможно по причине неприкосновенности жилища.</w:t>
      </w:r>
      <w:r>
        <w:rPr>
          <w:rFonts w:ascii="PT Astra Serif" w:hAnsi="PT Astra Serif"/>
          <w:sz w:val="28"/>
          <w:szCs w:val="28"/>
        </w:rPr>
        <w:t xml:space="preserve"> </w:t>
      </w:r>
      <w:r>
        <w:rPr>
          <w:rFonts w:ascii="PT Astra Serif" w:hAnsi="PT Astra Serif" w:cs="PT Astra Serif"/>
          <w:sz w:val="28"/>
          <w:szCs w:val="28"/>
        </w:rPr>
        <w:t xml:space="preserve">В соответствии с Федеральным законом от 28 декабря 2013 года № 442-ФЗ «Об основах социального обслуживания граждан в Российской Федерации» социальное обслуживание основывается </w:t>
      </w:r>
      <w:r>
        <w:rPr>
          <w:rFonts w:ascii="PT Astra Serif" w:hAnsi="PT Astra Serif" w:cs="PT Astra Serif"/>
          <w:sz w:val="28"/>
          <w:szCs w:val="28"/>
        </w:rPr>
        <w:t xml:space="preserve">на соблюдении прав человека и уважении достоинства</w:t>
      </w:r>
      <w:r>
        <w:rPr>
          <w:rFonts w:ascii="PT Astra Serif" w:hAnsi="PT Astra Serif" w:cs="PT Astra Serif"/>
          <w:sz w:val="28"/>
          <w:szCs w:val="28"/>
        </w:rPr>
        <w:t xml:space="preserve"> личности, носит гуманный характер и не допускает унижения чести и достоинства. </w:t>
      </w:r>
      <w:r>
        <w:rPr>
          <w:rFonts w:ascii="PT Astra Serif" w:hAnsi="PT Astra Serif"/>
          <w:sz w:val="28"/>
          <w:szCs w:val="28"/>
        </w:rPr>
        <w:t xml:space="preserve">Выявление</w:t>
      </w:r>
      <w:r>
        <w:rPr>
          <w:rFonts w:ascii="PT Astra Serif" w:hAnsi="PT Astra Serif"/>
          <w:sz w:val="28"/>
          <w:szCs w:val="28"/>
        </w:rPr>
        <w:t xml:space="preserve"> </w:t>
      </w:r>
      <w:r>
        <w:rPr>
          <w:rFonts w:ascii="PT Astra Serif" w:hAnsi="PT Astra Serif"/>
          <w:sz w:val="28"/>
          <w:szCs w:val="28"/>
        </w:rPr>
        <w:t xml:space="preserve">негосударственных</w:t>
      </w:r>
      <w:r>
        <w:rPr>
          <w:rFonts w:ascii="PT Astra Serif" w:hAnsi="PT Astra Serif"/>
          <w:sz w:val="28"/>
          <w:szCs w:val="28"/>
        </w:rPr>
        <w:t xml:space="preserve"> организаций в сфере социального обслуживания и контроль за </w:t>
      </w:r>
      <w:r>
        <w:rPr>
          <w:rFonts w:ascii="PT Astra Serif" w:hAnsi="PT Astra Serif"/>
          <w:sz w:val="28"/>
          <w:szCs w:val="28"/>
        </w:rPr>
        <w:t xml:space="preserve">их </w:t>
      </w:r>
      <w:r>
        <w:rPr>
          <w:rFonts w:ascii="PT Astra Serif" w:hAnsi="PT Astra Serif"/>
          <w:sz w:val="28"/>
          <w:szCs w:val="28"/>
        </w:rPr>
        <w:t xml:space="preserve">деятельностью возможн</w:t>
      </w:r>
      <w:r>
        <w:rPr>
          <w:rFonts w:ascii="PT Astra Serif" w:hAnsi="PT Astra Serif"/>
          <w:sz w:val="28"/>
          <w:szCs w:val="28"/>
        </w:rPr>
        <w:t xml:space="preserve">ы</w:t>
      </w:r>
      <w:r>
        <w:rPr>
          <w:rFonts w:ascii="PT Astra Serif" w:hAnsi="PT Astra Serif"/>
          <w:sz w:val="28"/>
          <w:szCs w:val="28"/>
        </w:rPr>
        <w:t xml:space="preserve"> только при наличии </w:t>
      </w:r>
      <w:r>
        <w:rPr>
          <w:rFonts w:ascii="PT Astra Serif" w:hAnsi="PT Astra Serif"/>
          <w:sz w:val="28"/>
          <w:szCs w:val="28"/>
        </w:rPr>
        <w:t xml:space="preserve">соответствующей </w:t>
      </w:r>
      <w:r>
        <w:rPr>
          <w:rFonts w:ascii="PT Astra Serif" w:hAnsi="PT Astra Serif"/>
          <w:sz w:val="28"/>
          <w:szCs w:val="28"/>
        </w:rPr>
        <w:t xml:space="preserve">лицензии на </w:t>
      </w:r>
      <w:r>
        <w:rPr>
          <w:rFonts w:ascii="PT Astra Serif" w:hAnsi="PT Astra Serif" w:cs="PT Astra Serif"/>
          <w:sz w:val="28"/>
          <w:szCs w:val="28"/>
        </w:rPr>
        <w:t xml:space="preserve">деятельность. </w:t>
      </w:r>
    </w:p>
    <w:p>
      <w:pPr>
        <w:pStyle w:val="ConsPlusNormal"/>
        <w:ind w:firstLine="709"/>
        <w:jc w:val="both"/>
        <w:rPr>
          <w:rFonts w:ascii="PT Astra Serif" w:hAnsi="PT Astra Serif" w:cs="PT Astra Serif"/>
          <w:sz w:val="28"/>
          <w:szCs w:val="28"/>
        </w:rPr>
      </w:pPr>
      <w:r>
        <w:rPr>
          <w:rFonts w:ascii="PT Astra Serif" w:hAnsi="PT Astra Serif"/>
          <w:sz w:val="28"/>
          <w:szCs w:val="28"/>
        </w:rPr>
        <w:t xml:space="preserve">В</w:t>
      </w:r>
      <w:r>
        <w:rPr>
          <w:rFonts w:ascii="PT Astra Serif" w:hAnsi="PT Astra Serif"/>
          <w:sz w:val="28"/>
          <w:szCs w:val="28"/>
        </w:rPr>
        <w:t xml:space="preserve"> связи с этим в</w:t>
      </w:r>
      <w:r>
        <w:rPr>
          <w:rFonts w:ascii="PT Astra Serif" w:hAnsi="PT Astra Serif"/>
          <w:sz w:val="28"/>
          <w:szCs w:val="28"/>
        </w:rPr>
        <w:t xml:space="preserve"> целях соблюдения и защиты прав и законных интересов, жизни и здоровья граждан Алтайское краевое Законодательное Собрание </w:t>
      </w:r>
      <w:r>
        <w:rPr>
          <w:rFonts w:ascii="PT Astra Serif" w:hAnsi="PT Astra Serif"/>
          <w:sz w:val="28"/>
          <w:szCs w:val="28"/>
        </w:rPr>
        <w:t xml:space="preserve">обращается в </w:t>
      </w:r>
      <w:r>
        <w:rPr>
          <w:rFonts w:ascii="PT Astra Serif" w:hAnsi="PT Astra Serif" w:cs="Times New Roman"/>
          <w:spacing w:val="-4"/>
          <w:sz w:val="28"/>
          <w:szCs w:val="28"/>
        </w:rPr>
        <w:t xml:space="preserve">Государственн</w:t>
      </w:r>
      <w:r>
        <w:rPr>
          <w:rFonts w:ascii="PT Astra Serif" w:hAnsi="PT Astra Serif" w:cs="Times New Roman"/>
          <w:spacing w:val="-4"/>
          <w:sz w:val="28"/>
          <w:szCs w:val="28"/>
        </w:rPr>
        <w:t xml:space="preserve">ую</w:t>
      </w:r>
      <w:r>
        <w:rPr>
          <w:rFonts w:ascii="PT Astra Serif" w:hAnsi="PT Astra Serif" w:cs="Times New Roman"/>
          <w:spacing w:val="-4"/>
          <w:sz w:val="28"/>
          <w:szCs w:val="28"/>
        </w:rPr>
        <w:t xml:space="preserve"> Дум</w:t>
      </w:r>
      <w:r>
        <w:rPr>
          <w:rFonts w:ascii="PT Astra Serif" w:hAnsi="PT Astra Serif" w:cs="Times New Roman"/>
          <w:spacing w:val="-4"/>
          <w:sz w:val="28"/>
          <w:szCs w:val="28"/>
        </w:rPr>
        <w:t xml:space="preserve">у</w:t>
      </w:r>
      <w:r>
        <w:rPr>
          <w:rFonts w:ascii="PT Astra Serif" w:hAnsi="PT Astra Serif" w:cs="Times New Roman"/>
          <w:spacing w:val="-4"/>
          <w:sz w:val="28"/>
          <w:szCs w:val="28"/>
        </w:rPr>
        <w:t xml:space="preserve"> Федерального Собрания Российской Федерации </w:t>
      </w:r>
      <w:r>
        <w:rPr>
          <w:rFonts w:ascii="PT Astra Serif" w:hAnsi="PT Astra Serif" w:cs="Times New Roman"/>
          <w:spacing w:val="-4"/>
          <w:sz w:val="28"/>
          <w:szCs w:val="28"/>
        </w:rPr>
        <w:t xml:space="preserve">и Правительство</w:t>
      </w:r>
      <w:r>
        <w:rPr>
          <w:rFonts w:ascii="PT Astra Serif" w:hAnsi="PT Astra Serif" w:cs="Times New Roman"/>
          <w:spacing w:val="-4"/>
          <w:sz w:val="28"/>
          <w:szCs w:val="28"/>
        </w:rPr>
        <w:t xml:space="preserve"> Российской Федерации </w:t>
      </w:r>
      <w:r>
        <w:rPr>
          <w:rFonts w:ascii="PT Astra Serif" w:hAnsi="PT Astra Serif" w:cs="Times New Roman"/>
          <w:spacing w:val="-4"/>
          <w:sz w:val="28"/>
          <w:szCs w:val="28"/>
        </w:rPr>
        <w:t xml:space="preserve">с предложением </w:t>
      </w:r>
      <w:r>
        <w:rPr>
          <w:rFonts w:ascii="PT Astra Serif" w:hAnsi="PT Astra Serif"/>
          <w:sz w:val="28"/>
          <w:szCs w:val="28"/>
        </w:rPr>
        <w:t xml:space="preserve">разработать проект федерального закона о лицензировани</w:t>
      </w:r>
      <w:r>
        <w:rPr>
          <w:rFonts w:ascii="PT Astra Serif" w:hAnsi="PT Astra Serif"/>
          <w:sz w:val="28"/>
          <w:szCs w:val="28"/>
        </w:rPr>
        <w:t xml:space="preserve">и</w:t>
      </w:r>
      <w:r>
        <w:rPr>
          <w:rFonts w:ascii="PT Astra Serif" w:hAnsi="PT Astra Serif"/>
          <w:sz w:val="28"/>
          <w:szCs w:val="28"/>
        </w:rPr>
        <w:t xml:space="preserve"> деятельности </w:t>
      </w:r>
      <w:r>
        <w:rPr>
          <w:rFonts w:ascii="PT Astra Serif" w:hAnsi="PT Astra Serif" w:cs="PT Astra Serif"/>
          <w:sz w:val="28"/>
          <w:szCs w:val="28"/>
        </w:rPr>
        <w:t xml:space="preserve">в сфере социального обслуживания</w:t>
      </w:r>
      <w:r>
        <w:rPr>
          <w:rFonts w:ascii="PT Astra Serif" w:hAnsi="PT Astra Serif" w:cs="PT Astra Serif"/>
          <w:sz w:val="28"/>
          <w:szCs w:val="28"/>
        </w:rPr>
        <w:t xml:space="preserve">.</w:t>
      </w:r>
    </w:p>
    <w:p>
      <w:pPr>
        <w:pStyle w:val="ConsPlusNormal"/>
        <w:ind w:firstLine="709"/>
        <w:jc w:val="both"/>
        <w:rPr>
          <w:rFonts w:ascii="PT Astra Serif" w:hAnsi="PT Astra Serif"/>
          <w:b/>
          <w:sz w:val="28"/>
          <w:szCs w:val="28"/>
        </w:rPr>
      </w:pPr>
      <w:r>
        <w:rPr>
          <w:rFonts w:ascii="PT Astra Serif" w:hAnsi="PT Astra Serif" w:cs="PT Astra Serif"/>
          <w:b/>
          <w:sz w:val="28"/>
          <w:szCs w:val="28"/>
        </w:rPr>
        <w:t xml:space="preserve">Постановление Алтайского краевого Законодательного Собрания от 4 </w:t>
      </w:r>
      <w:r>
        <w:rPr>
          <w:rFonts w:ascii="PT Astra Serif" w:hAnsi="PT Astra Serif" w:cs="PT Astra Serif"/>
          <w:b/>
          <w:sz w:val="28"/>
          <w:szCs w:val="28"/>
        </w:rPr>
        <w:t xml:space="preserve">марта 2024 года «Об обращении </w:t>
      </w:r>
      <w:r>
        <w:rPr>
          <w:rFonts w:ascii="PT Astra Serif" w:hAnsi="PT Astra Serif"/>
          <w:b/>
          <w:spacing w:val="-4"/>
          <w:sz w:val="28"/>
          <w:szCs w:val="28"/>
          <w:lang w:eastAsia="en-US"/>
        </w:rPr>
        <w:t xml:space="preserve">Алтайского краевого Законодательного Собрания в Государственную Думу Федерального Собрания Российской Федерации </w:t>
      </w:r>
      <w:r>
        <w:rPr>
          <w:rFonts w:ascii="PT Astra Serif" w:hAnsi="PT Astra Serif"/>
          <w:b/>
          <w:spacing w:val="-4"/>
          <w:sz w:val="28"/>
          <w:szCs w:val="28"/>
        </w:rPr>
        <w:t xml:space="preserve">и Правительство Российской Федерации об определении</w:t>
      </w:r>
      <w:r>
        <w:rPr>
          <w:rFonts w:ascii="PT Astra Serif" w:hAnsi="PT Astra Serif"/>
          <w:b/>
          <w:spacing w:val="-4"/>
          <w:sz w:val="28"/>
          <w:szCs w:val="28"/>
        </w:rPr>
        <w:t xml:space="preserve"> категории граждан «дети войны».</w:t>
      </w:r>
    </w:p>
    <w:p>
      <w:pPr>
        <w:ind w:firstLine="709"/>
        <w:jc w:val="both"/>
        <w:rPr>
          <w:rFonts w:ascii="PT Astra Serif" w:hAnsi="PT Astra Serif" w:cs="PT Astra Serif"/>
          <w:szCs w:val="28"/>
        </w:rPr>
      </w:pPr>
      <w:r>
        <w:rPr>
          <w:rFonts w:ascii="PT Astra Serif" w:hAnsi="PT Astra Serif"/>
          <w:szCs w:val="28"/>
        </w:rPr>
        <w:t xml:space="preserve">В Алтайском крае статус «дети войны» присваивается гражданам, родившимся в период с 1 января 1928 года по 3 сентября 1945 года. Данный период соотносится с утвержденной </w:t>
      </w:r>
      <w:r>
        <w:rPr>
          <w:rFonts w:ascii="PT Astra Serif" w:hAnsi="PT Astra Serif" w:cs="PT Astra Serif"/>
          <w:iCs/>
          <w:szCs w:val="28"/>
        </w:rPr>
        <w:t xml:space="preserve">Федеральной службой государственной статистики формой федерального статистического наблюдения, согласно которой к получателям мер социальной поддержки относятся </w:t>
      </w:r>
      <w:r>
        <w:rPr>
          <w:rFonts w:ascii="PT Astra Serif" w:hAnsi="PT Astra Serif" w:cs="PT Astra Serif"/>
          <w:szCs w:val="28"/>
        </w:rPr>
        <w:t xml:space="preserve">дети войны - граждане Российской Федерации, родившиеся в период с 22 июня 1928 года по 3 сентября 1945 года, постоянно проживавшие на территории Союза Советских Социалистических Республик в годы Великой Отечественной войны, которым оказывается социальная поддержка в соответствии с законами и иными нормативными правовыми актами субъекта Российской Федерации.</w:t>
      </w:r>
      <w:r>
        <w:rPr>
          <w:rFonts w:ascii="PT Astra Serif" w:hAnsi="PT Astra Serif" w:cs="PT Astra Serif"/>
          <w:szCs w:val="28"/>
        </w:rPr>
        <w:t xml:space="preserve"> </w:t>
      </w:r>
      <w:r>
        <w:rPr>
          <w:rFonts w:ascii="PT Astra Serif" w:hAnsi="PT Astra Serif" w:cs="PT Astra Serif"/>
          <w:szCs w:val="28"/>
        </w:rPr>
        <w:t xml:space="preserve">Определить единую позицию по понятию категории граждан «дети-войны» можно только на уровне Российской Федерации исходя из анализа регионального законодательства. </w:t>
      </w:r>
    </w:p>
    <w:p>
      <w:pPr>
        <w:ind w:firstLine="709"/>
        <w:jc w:val="both"/>
        <w:rPr>
          <w:color w:val="000000"/>
          <w:szCs w:val="28"/>
        </w:rPr>
      </w:pPr>
      <w:r>
        <w:rPr>
          <w:rFonts w:ascii="PT Astra Serif" w:hAnsi="PT Astra Serif"/>
          <w:szCs w:val="28"/>
        </w:rPr>
        <w:t xml:space="preserve">Принимая во внимание общегосударственное значение признания государством заслуг граждан, детство и юность которых пришлись на годы Великой Отечественной войны, их вклада в Победу и послевоенное восстановление страны, Алтайское краевое Законодательное Собрание обращается в Государственную Думу Федерального Собрания Российской Федерации и Правительство Российской Федерации с предложением установить на федеральном уровне единое понятие «дети войны» гражданам Российской Федерации, которым на 3 сентября 1945 года не исполнилось 18 лет и которые постоянно проживают на территории Российской Федерации.</w:t>
      </w:r>
    </w:p>
    <w:p>
      <w:pPr>
        <w:ind w:firstLine="709"/>
        <w:jc w:val="both"/>
        <w:rPr>
          <w:rFonts w:ascii="PT Astra Serif" w:hAnsi="PT Astra Serif"/>
          <w:szCs w:val="28"/>
          <w:highlight w:val="white"/>
        </w:rPr>
      </w:pPr>
      <w:r>
        <w:rPr>
          <w:rFonts w:ascii="PT Astra Serif" w:hAnsi="PT Astra Serif"/>
          <w:b/>
          <w:szCs w:val="28"/>
        </w:rPr>
        <w:t xml:space="preserve">Законом Алтайского края от 3 апреля 2024 года № 22-ЗС «О внесении изменений в отдельные законы Алтайского края» в</w:t>
      </w:r>
      <w:r>
        <w:rPr>
          <w:rFonts w:ascii="PT Astra Serif" w:hAnsi="PT Astra Serif"/>
          <w:szCs w:val="28"/>
        </w:rPr>
        <w:t xml:space="preserve"> связи с принятием Федерального закона от 12.12.2023 № 565-ФЗ «О занятости населения в Российской Федерации» внесены изменения в законы Алтайского края от 07.10.2002 № 62-ЗС «О краевой трехсторонней комиссии по регулированию социально-трудовых отношений» и от 14.06.2007 № 55-ЗС «О социальном партнерстве в Алтайском крае» – в части наделения краевой трехсторонней комиссии по регулированию социально-трудовых отношений правом принимать участие в разработке и предварительном рассмотрении проектов законов Алтайского края и иных нормативных правовых актов Алтайского края не только в сфере труда, но и занятости населения; </w:t>
      </w:r>
      <w:r>
        <w:rPr>
          <w:rFonts w:ascii="PT Astra Serif" w:hAnsi="PT Astra Serif"/>
          <w:szCs w:val="28"/>
          <w:highlight w:val="white"/>
        </w:rPr>
        <w:t xml:space="preserve">в закон Алтайского края от 06.07.2006 № 59-ЗС «Об установлении в</w:t>
      </w:r>
      <w:r>
        <w:rPr>
          <w:rFonts w:ascii="PT Astra Serif" w:hAnsi="PT Astra Serif"/>
          <w:szCs w:val="28"/>
        </w:rPr>
        <w:t xml:space="preserve"> </w:t>
      </w:r>
      <w:r>
        <w:rPr>
          <w:rFonts w:ascii="PT Astra Serif" w:hAnsi="PT Astra Serif"/>
          <w:szCs w:val="28"/>
          <w:highlight w:val="white"/>
        </w:rPr>
        <w:t xml:space="preserve">Алтайском крае квоты приема на работу инвалидов» </w:t>
      </w:r>
      <w:r>
        <w:rPr>
          <w:rFonts w:ascii="PT Astra Serif" w:hAnsi="PT Astra Serif"/>
          <w:szCs w:val="28"/>
        </w:rPr>
        <w:t xml:space="preserve">– </w:t>
      </w:r>
      <w:r>
        <w:rPr>
          <w:rFonts w:ascii="PT Astra Serif" w:hAnsi="PT Astra Serif"/>
          <w:szCs w:val="28"/>
          <w:highlight w:val="white"/>
        </w:rPr>
        <w:t xml:space="preserve">в части корректировки условий, при которых на работодателей распространяется квота приема на работу инвалидов. </w:t>
      </w:r>
    </w:p>
    <w:p>
      <w:pPr>
        <w:widowControl w:val="off"/>
        <w:ind w:firstLine="709"/>
        <w:jc w:val="both"/>
        <w:rPr>
          <w:rFonts w:ascii="PT Astra Serif" w:hAnsi="PT Astra Serif"/>
          <w:szCs w:val="28"/>
        </w:rPr>
      </w:pPr>
      <w:r>
        <w:rPr>
          <w:rFonts w:ascii="PT Astra Serif" w:hAnsi="PT Astra Serif"/>
          <w:szCs w:val="28"/>
        </w:rPr>
        <w:t xml:space="preserve">Кроме того, в законе Алтайского края от 05.03.2020 № 16-ЗС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 уточняется понятие «подведомственная организация». Это организация, в отношении которой функции и полномочия учредителя осуществляет соответствующий уполномоченный орган. Данная норма </w:t>
      </w:r>
      <w:r>
        <w:rPr>
          <w:rFonts w:ascii="PT Astra Serif" w:hAnsi="PT Astra Serif"/>
          <w:szCs w:val="28"/>
        </w:rPr>
        <w:t xml:space="preserve">позволит более полно охватить ведомственным контролем различные виды организаций края, учредителями которых выступают исполнительные органы Алтайского края, исполнительно-распорядительные органы местного самоуправления.</w:t>
      </w:r>
    </w:p>
    <w:p>
      <w:pPr>
        <w:ind w:firstLine="709"/>
        <w:jc w:val="both"/>
        <w:rPr>
          <w:rFonts w:ascii="PT Astra Serif" w:hAnsi="PT Astra Serif" w:cs="PT Astra Serif"/>
          <w:szCs w:val="28"/>
        </w:rPr>
      </w:pPr>
      <w:r>
        <w:rPr>
          <w:rFonts w:ascii="PT Astra Serif" w:hAnsi="PT Astra Serif"/>
          <w:b/>
          <w:szCs w:val="28"/>
        </w:rPr>
        <w:t xml:space="preserve">Законом Алтайского края от 29 марта 2024 года № 16-ЗС «</w:t>
      </w:r>
      <w:r>
        <w:rPr>
          <w:rFonts w:ascii="PT Astra Serif" w:hAnsi="PT Astra Serif" w:cs="PT Astra Serif"/>
          <w:b/>
          <w:bCs/>
          <w:szCs w:val="28"/>
        </w:rPr>
        <w:t xml:space="preserve">О мерах социальной поддержки многодетных семей в Алтайском крае</w:t>
      </w:r>
      <w:r>
        <w:rPr>
          <w:rFonts w:ascii="PT Astra Serif" w:hAnsi="PT Astra Serif" w:cs="PT Astra Serif"/>
          <w:b/>
          <w:bCs/>
          <w:szCs w:val="28"/>
        </w:rPr>
        <w:t xml:space="preserve">»</w:t>
      </w:r>
      <w:r>
        <w:rPr>
          <w:rFonts w:ascii="PT Astra Serif" w:hAnsi="PT Astra Serif" w:cs="PT Astra Serif"/>
          <w:b/>
          <w:bCs/>
          <w:szCs w:val="28"/>
        </w:rPr>
        <w:t xml:space="preserve"> </w:t>
      </w:r>
      <w:r>
        <w:rPr>
          <w:rFonts w:ascii="PT Astra Serif" w:hAnsi="PT Astra Serif" w:cs="PT Astra Serif"/>
          <w:bCs/>
          <w:szCs w:val="28"/>
        </w:rPr>
        <w:t xml:space="preserve">о</w:t>
      </w:r>
      <w:r>
        <w:rPr>
          <w:rFonts w:ascii="PT Astra Serif" w:hAnsi="PT Astra Serif" w:eastAsia="PT Astra Serif" w:cs="PT Astra Serif"/>
          <w:color w:val="000000"/>
          <w:szCs w:val="28"/>
        </w:rPr>
        <w:t xml:space="preserve">пределено, что многодетной является семья, имеющая трех и более детей. Статус многодетной семьи предлагается устанавливать бессрочно и предоставлять меры социальной поддержки до достижения старшим ребенком возраста 18 лет или 23 лет при условии его обучения в образовательной организации по очной форме. </w:t>
      </w:r>
      <w:r>
        <w:rPr>
          <w:rFonts w:ascii="PT Astra Serif" w:hAnsi="PT Astra Serif" w:eastAsia="PT Astra Serif" w:cs="PT Astra Serif"/>
          <w:color w:val="000000"/>
          <w:szCs w:val="28"/>
        </w:rPr>
        <w:t xml:space="preserve">Установлен </w:t>
      </w:r>
      <w:r>
        <w:rPr>
          <w:rFonts w:ascii="PT Astra Serif" w:hAnsi="PT Astra Serif" w:eastAsia="PT Astra Serif" w:cs="PT Astra Serif"/>
          <w:color w:val="000000"/>
          <w:szCs w:val="28"/>
        </w:rPr>
        <w:t xml:space="preserve">комплекс мер поддержки, а также сохраняются все дополнительные меры, ранее закрепленные на уровне региона.</w:t>
      </w:r>
      <w:r>
        <w:rPr>
          <w:rFonts w:ascii="PT Astra Serif" w:hAnsi="PT Astra Serif" w:eastAsia="PT Astra Serif" w:cs="PT Astra Serif"/>
          <w:color w:val="000000"/>
          <w:szCs w:val="28"/>
        </w:rPr>
        <w:t xml:space="preserve"> </w:t>
      </w:r>
    </w:p>
    <w:p>
      <w:pPr>
        <w:pBdr>
          <w:top w:val="none" w:color="000000" w:sz="4" w:space="0"/>
          <w:left w:val="none" w:color="000000" w:sz="4" w:space="0"/>
          <w:bottom w:val="none" w:color="000000" w:sz="4" w:space="0"/>
          <w:right w:val="none" w:color="000000" w:sz="4" w:space="0"/>
        </w:pBdr>
        <w:ind w:firstLine="709"/>
        <w:jc w:val="both"/>
        <w:rPr>
          <w:rFonts w:ascii="PT Astra Serif" w:hAnsi="PT Astra Serif" w:cs="PT Astra Serif"/>
          <w:szCs w:val="28"/>
        </w:rPr>
      </w:pPr>
      <w:r>
        <w:rPr>
          <w:rFonts w:ascii="PT Astra Serif" w:hAnsi="PT Astra Serif" w:eastAsia="PT Astra Serif" w:cs="PT Astra Serif"/>
          <w:color w:val="000000"/>
          <w:szCs w:val="28"/>
        </w:rPr>
        <w:t xml:space="preserve">Многодетным семьям гарантируется </w:t>
      </w:r>
      <w:r>
        <w:rPr>
          <w:rFonts w:ascii="PT Astra Serif" w:hAnsi="PT Astra Serif" w:eastAsia="PT Astra Serif" w:cs="PT Astra Serif"/>
          <w:color w:val="000000"/>
          <w:szCs w:val="28"/>
          <w:highlight w:val="white"/>
        </w:rPr>
        <w:t xml:space="preserve">бесплатное посещение краевых государственных и муниципальных музеев, парков культуры и отдыха, выставок, организованных краевыми государственными и муниципальными учреждениями культуры</w:t>
      </w:r>
      <w:r>
        <w:rPr>
          <w:rFonts w:ascii="PT Astra Serif" w:hAnsi="PT Astra Serif" w:eastAsia="PT Astra Serif" w:cs="PT Astra Serif"/>
          <w:color w:val="000000"/>
          <w:szCs w:val="28"/>
        </w:rPr>
        <w:t xml:space="preserve">, бесплатный проезд автомобильным транспортом и городским наземным электрическим транспортом на маршрутах регулярных перевозок городского и пригородного сообщения для детей из многодетных семей, обучающихся в общеобразовательных организациях, первоочередное предоставление детям в летний период путевок в загородные лагеря отдыха и их оздоровления на территории региона. Также гарантируется льгота по оплате жилого помещения и коммунальных услуг в виде компенсации расходов на оплату жилого помещения и коммунальных услуг в размере 30 процентов платы за жилищно-коммунальные услуги, в том числе расходов на оплату твердого топлива и транспортных расходов по доставке топлива, в пределах нормативов потребления коммунальных услуг и коммунальных ресурсов в целях содержания общего имущества в многоквартирном доме, минимального размера взноса на капитальный ремонт общего имущества в многоквартирном доме, краевых стандартов нормативной площади жилого помещения, используемых при предоставлении мер социальной поддержки, норм твердого топлива, установленных для продажи населению. Определяются иные меры поддержки многодетных семей.</w:t>
      </w:r>
    </w:p>
    <w:p>
      <w:pPr>
        <w:widowControl w:val="off"/>
        <w:ind w:firstLine="709"/>
        <w:jc w:val="both"/>
        <w:rPr>
          <w:rFonts w:ascii="PT Astra Serif" w:hAnsi="PT Astra Serif" w:eastAsia="PT Astra Serif" w:cs="PT Astra Serif"/>
          <w:color w:val="000000"/>
          <w:szCs w:val="28"/>
        </w:rPr>
      </w:pPr>
      <w:r>
        <w:rPr>
          <w:rFonts w:ascii="PT Astra Serif" w:hAnsi="PT Astra Serif"/>
          <w:b/>
          <w:szCs w:val="28"/>
        </w:rPr>
        <w:t xml:space="preserve">Закон Алтайского края от 29 марта 2024 года № 17-ЗС «</w:t>
      </w:r>
      <w:r>
        <w:rPr>
          <w:rFonts w:ascii="PT Astra Serif" w:hAnsi="PT Astra Serif" w:cs="PT Astra Serif"/>
          <w:b/>
          <w:bCs/>
          <w:szCs w:val="28"/>
        </w:rPr>
        <w:t xml:space="preserve">О внесении изменений в отдельные законы Алтайского края» </w:t>
      </w:r>
      <w:r>
        <w:rPr>
          <w:rFonts w:ascii="PT Astra Serif" w:hAnsi="PT Astra Serif" w:cs="PT Astra Serif"/>
          <w:color w:val="000000"/>
          <w:szCs w:val="28"/>
        </w:rPr>
        <w:t xml:space="preserve">подготовлен в связи с принятием закона Алтайского края «О мерах социальной поддержки многодетных семей в Алтайском крае», которым определен статус и установлен перечень мер социальной поддержки многодетных семей в регионе во исполнение Указа Президента Российской Федерации от 23.01.2024 № 63 «О мерах социальной поддержки многодетных семей».</w:t>
      </w:r>
      <w:r>
        <w:rPr>
          <w:rFonts w:ascii="PT Astra Serif" w:hAnsi="PT Astra Serif" w:cs="PT Astra Serif"/>
          <w:color w:val="000000"/>
          <w:szCs w:val="28"/>
        </w:rPr>
        <w:t xml:space="preserve"> </w:t>
      </w:r>
      <w:r>
        <w:rPr>
          <w:rFonts w:ascii="PT Astra Serif" w:hAnsi="PT Astra Serif" w:cs="PT Astra Serif"/>
          <w:color w:val="000000"/>
          <w:szCs w:val="28"/>
        </w:rPr>
        <w:t xml:space="preserve">Законопроектом предлагается внести изменение в закон Алтайского края от 15.10.2004 № 34-ЗС «О ежемесячном пособии на ребенка» для установления единого размера пособия на дошкольников и школьников из многодетных семей.</w:t>
      </w:r>
      <w:r>
        <w:rPr>
          <w:rFonts w:ascii="PT Astra Serif" w:hAnsi="PT Astra Serif" w:cs="PT Astra Serif"/>
          <w:color w:val="000000"/>
          <w:szCs w:val="28"/>
        </w:rPr>
        <w:t xml:space="preserve"> </w:t>
      </w:r>
      <w:r>
        <w:rPr>
          <w:rFonts w:ascii="PT Astra Serif" w:hAnsi="PT Astra Serif" w:cs="PT Astra Serif"/>
          <w:color w:val="000000"/>
          <w:szCs w:val="28"/>
        </w:rPr>
        <w:t xml:space="preserve">Закрепляется обязательность предоставления </w:t>
      </w:r>
      <w:r>
        <w:rPr>
          <w:rFonts w:ascii="PT Astra Serif" w:hAnsi="PT Astra Serif" w:eastAsia="PT Astra Serif" w:cs="PT Astra Serif"/>
          <w:color w:val="000000"/>
        </w:rPr>
        <w:t xml:space="preserve">бесплатного одноразового горячего питания детям, обучающимся в краевых государственных профессиональных образовательных организациях по очной форме обучения</w:t>
      </w:r>
      <w:r>
        <w:rPr>
          <w:rFonts w:ascii="PT Astra Serif" w:hAnsi="PT Astra Serif" w:cs="PT Astra Serif"/>
          <w:color w:val="000000"/>
          <w:szCs w:val="28"/>
        </w:rPr>
        <w:t xml:space="preserve">. Соответствующее изменение вносится в закон Алтайского края </w:t>
      </w:r>
      <w:r>
        <w:rPr>
          <w:color w:val="000000"/>
        </w:rPr>
        <w:t xml:space="preserve">от 02.02.2005 № 1-ЗС «О стипендиальном обеспечении и иных мерах социальной </w:t>
      </w:r>
      <w:r>
        <w:rPr>
          <w:color w:val="000000"/>
        </w:rPr>
        <w:t xml:space="preserve">поддержки отдельных категорий обучающихся в краевых государственных профессиональных образовательных организациях»</w:t>
      </w:r>
      <w:r>
        <w:rPr>
          <w:rFonts w:ascii="PT Astra Serif" w:hAnsi="PT Astra Serif" w:cs="PT Astra Serif"/>
          <w:color w:val="000000"/>
          <w:szCs w:val="28"/>
        </w:rPr>
        <w:t xml:space="preserve">.</w:t>
      </w:r>
    </w:p>
    <w:p>
      <w:pPr>
        <w:pBdr>
          <w:top w:val="none" w:color="000000" w:sz="4" w:space="0"/>
          <w:left w:val="none" w:color="000000" w:sz="4" w:space="0"/>
          <w:bottom w:val="none" w:color="000000" w:sz="4" w:space="0"/>
          <w:right w:val="none" w:color="000000" w:sz="4" w:space="0"/>
        </w:pBdr>
        <w:ind w:firstLine="709"/>
        <w:jc w:val="both"/>
        <w:rPr>
          <w:rFonts w:ascii="PT Astra Serif" w:hAnsi="PT Astra Serif" w:cs="PT Astra Serif"/>
          <w:color w:val="000000"/>
          <w:szCs w:val="28"/>
        </w:rPr>
      </w:pPr>
      <w:r>
        <w:rPr>
          <w:rFonts w:ascii="PT Astra Serif" w:hAnsi="PT Astra Serif" w:cs="PT Astra Serif"/>
          <w:color w:val="000000"/>
          <w:szCs w:val="28"/>
        </w:rPr>
        <w:t xml:space="preserve">Дополн</w:t>
      </w:r>
      <w:r>
        <w:rPr>
          <w:rFonts w:ascii="PT Astra Serif" w:hAnsi="PT Astra Serif" w:cs="PT Astra Serif"/>
          <w:color w:val="000000"/>
          <w:szCs w:val="28"/>
        </w:rPr>
        <w:t xml:space="preserve">ен</w:t>
      </w:r>
      <w:r>
        <w:rPr>
          <w:rFonts w:ascii="PT Astra Serif" w:hAnsi="PT Astra Serif" w:cs="PT Astra Serif"/>
          <w:color w:val="000000"/>
          <w:szCs w:val="28"/>
        </w:rPr>
        <w:t xml:space="preserve"> перечень актов, устанавливающих льготные категории граждан, в законе Алтайского края от 27.12.2007 № 156-ЗС «О предоставлении мер социальной поддержки по оплате жилого помещения и коммунальных услуг отдельным категориям граждан в Алтайском крае».</w:t>
      </w:r>
      <w:r>
        <w:rPr>
          <w:rFonts w:ascii="PT Astra Serif" w:hAnsi="PT Astra Serif" w:cs="PT Astra Serif"/>
          <w:color w:val="000000"/>
          <w:szCs w:val="28"/>
        </w:rPr>
        <w:t xml:space="preserve"> </w:t>
      </w:r>
      <w:r>
        <w:rPr>
          <w:rFonts w:ascii="PT Astra Serif" w:hAnsi="PT Astra Serif" w:cs="PT Astra Serif"/>
          <w:color w:val="000000"/>
          <w:szCs w:val="28"/>
        </w:rPr>
        <w:t xml:space="preserve">Приводится в соответствие с вновь принятым законом определение многодетной семьи, имеющей право на государственную поддержку, которое содержится в законе Алтайского края от 09.09.1999 № 44-ЗС «О государственной поддержке личных подсобных хозяйств, занятых производством сельскохозяйственной продукции».</w:t>
      </w:r>
    </w:p>
    <w:p>
      <w:pPr>
        <w:pBdr>
          <w:top w:val="none" w:color="000000" w:sz="4" w:space="0"/>
          <w:left w:val="none" w:color="000000" w:sz="4" w:space="0"/>
          <w:bottom w:val="none" w:color="000000" w:sz="4" w:space="0"/>
          <w:right w:val="none" w:color="000000" w:sz="4" w:space="0"/>
        </w:pBdr>
        <w:ind w:firstLine="709"/>
        <w:jc w:val="both"/>
        <w:rPr>
          <w:rFonts w:ascii="PT Astra Serif" w:hAnsi="PT Astra Serif" w:cs="PT Astra Serif"/>
          <w:color w:val="000000"/>
          <w:szCs w:val="28"/>
        </w:rPr>
      </w:pPr>
      <w:r>
        <w:rPr>
          <w:rFonts w:ascii="PT Astra Serif" w:hAnsi="PT Astra Serif" w:cs="PT Astra Serif"/>
          <w:color w:val="000000"/>
          <w:szCs w:val="28"/>
        </w:rPr>
        <w:t xml:space="preserve">В закон Алтайского края </w:t>
      </w:r>
      <w:r>
        <w:rPr>
          <w:rFonts w:ascii="PT Astra Serif" w:hAnsi="PT Astra Serif" w:eastAsia="PT Astra Serif" w:cs="PT Astra Serif"/>
          <w:color w:val="000000"/>
          <w:szCs w:val="28"/>
        </w:rPr>
        <w:t xml:space="preserve">от 09.11.2015 № 98-ЗС «О бесплатном предоставлении в собственность земельных участков» вн</w:t>
      </w:r>
      <w:r>
        <w:rPr>
          <w:rFonts w:ascii="PT Astra Serif" w:hAnsi="PT Astra Serif" w:eastAsia="PT Astra Serif" w:cs="PT Astra Serif"/>
          <w:color w:val="000000"/>
          <w:szCs w:val="28"/>
        </w:rPr>
        <w:t xml:space="preserve">есены</w:t>
      </w:r>
      <w:r>
        <w:rPr>
          <w:rFonts w:ascii="PT Astra Serif" w:hAnsi="PT Astra Serif" w:eastAsia="PT Astra Serif" w:cs="PT Astra Serif"/>
          <w:color w:val="000000"/>
          <w:szCs w:val="28"/>
        </w:rPr>
        <w:t xml:space="preserve"> изменения для уточнения возраста детей, до достижения которого многодетные граждане вправе встать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а также дополняется перечень документов, необходимых для такого учета.</w:t>
      </w:r>
    </w:p>
    <w:p>
      <w:pPr>
        <w:ind w:firstLine="709"/>
        <w:jc w:val="both"/>
        <w:rPr>
          <w:rFonts w:ascii="PT Astra Serif" w:hAnsi="PT Astra Serif"/>
          <w:b/>
          <w:bCs/>
          <w:spacing w:val="-1"/>
          <w:szCs w:val="28"/>
        </w:rPr>
      </w:pPr>
      <w:r>
        <w:rPr>
          <w:rFonts w:ascii="PT Astra Serif" w:hAnsi="PT Astra Serif" w:cs="PT Astra Serif"/>
          <w:b/>
          <w:szCs w:val="28"/>
        </w:rPr>
        <w:t xml:space="preserve">Закон Алтайского края </w:t>
      </w:r>
      <w:r>
        <w:rPr>
          <w:rFonts w:ascii="PT Astra Serif" w:hAnsi="PT Astra Serif" w:cs="PT Astra Serif"/>
          <w:b/>
          <w:szCs w:val="28"/>
        </w:rPr>
        <w:t xml:space="preserve">от 14 июня 2024 года № 37-ЗС «</w:t>
      </w:r>
      <w:r>
        <w:rPr>
          <w:rFonts w:ascii="PT Astra Serif" w:hAnsi="PT Astra Serif"/>
          <w:b/>
          <w:szCs w:val="28"/>
        </w:rPr>
        <w:t xml:space="preserve">О внесении изменений в закон Алтайского края «О бесплатном предоставлении в собственность земельных участков»</w:t>
      </w:r>
      <w:r>
        <w:rPr>
          <w:rFonts w:ascii="PT Astra Serif" w:hAnsi="PT Astra Serif"/>
          <w:b/>
          <w:szCs w:val="28"/>
        </w:rPr>
        <w:t xml:space="preserve">».</w:t>
      </w:r>
    </w:p>
    <w:p>
      <w:pPr>
        <w:ind w:firstLine="709"/>
        <w:jc w:val="both"/>
        <w:rPr>
          <w:rFonts w:ascii="PT Astra Serif" w:hAnsi="PT Astra Serif" w:eastAsia="Calibri"/>
          <w:szCs w:val="28"/>
        </w:rPr>
      </w:pPr>
      <w:r>
        <w:rPr>
          <w:rFonts w:ascii="PT Astra Serif" w:hAnsi="PT Astra Serif"/>
          <w:szCs w:val="28"/>
        </w:rPr>
        <w:t xml:space="preserve">С 1 января 2023 года вступила в действие норма закона Алтайского края от 9 ноября 2015 года № 98-ЗС «О бесплатном предоставлении в собственность земельных участков» о получении гражданином, имеющим пять и более детей, компенсационной выплаты взамен предоставления земельного участка в собственность бесплатно</w:t>
      </w:r>
      <w:r>
        <w:rPr>
          <w:rFonts w:ascii="PT Astra Serif" w:hAnsi="PT Astra Serif" w:cs="PT Astra Serif"/>
          <w:szCs w:val="28"/>
        </w:rPr>
        <w:t xml:space="preserve">.</w:t>
      </w:r>
      <w:r>
        <w:rPr>
          <w:rFonts w:ascii="PT Astra Serif" w:hAnsi="PT Astra Serif" w:cs="PT Astra Serif"/>
          <w:szCs w:val="28"/>
        </w:rPr>
        <w:t xml:space="preserve"> </w:t>
      </w:r>
      <w:r>
        <w:rPr>
          <w:rFonts w:ascii="PT Astra Serif" w:hAnsi="PT Astra Serif" w:eastAsia="Calibri"/>
          <w:szCs w:val="28"/>
        </w:rPr>
        <w:t xml:space="preserve">Компенсационная выплата</w:t>
      </w:r>
      <w:r>
        <w:rPr>
          <w:rFonts w:ascii="PT Astra Serif" w:hAnsi="PT Astra Serif"/>
          <w:szCs w:val="28"/>
        </w:rPr>
        <w:t xml:space="preserve"> имеет целевой характер и может быть направлена на приобретение </w:t>
      </w:r>
      <w:r>
        <w:rPr>
          <w:rFonts w:ascii="PT Astra Serif" w:hAnsi="PT Astra Serif" w:eastAsia="Calibri"/>
          <w:szCs w:val="28"/>
        </w:rPr>
        <w:t xml:space="preserve">объекта недвижимости, расположенного на территории Алтайского края, включая уплату первоначального взноса при получении кредита на его приобретение, </w:t>
      </w:r>
      <w:r>
        <w:rPr>
          <w:rFonts w:ascii="PT Astra Serif" w:hAnsi="PT Astra Serif" w:cs="PT Astra Serif"/>
          <w:szCs w:val="28"/>
        </w:rPr>
        <w:t xml:space="preserve">погашение основного долга и уплату процентов,</w:t>
      </w:r>
      <w:r>
        <w:rPr>
          <w:rFonts w:ascii="PT Astra Serif" w:hAnsi="PT Astra Serif" w:eastAsia="Calibri"/>
          <w:szCs w:val="28"/>
        </w:rPr>
        <w:t xml:space="preserve"> а также строительство и реконструкцию жилого помещения и подключение его к сетям инженерно-технического обеспечения. Размер, порядок назначения и условия предоставления компенсационной выплаты определены </w:t>
      </w:r>
      <w:r>
        <w:rPr>
          <w:rFonts w:ascii="PT Astra Serif" w:hAnsi="PT Astra Serif" w:cs="PT Astra Serif"/>
          <w:szCs w:val="28"/>
        </w:rPr>
        <w:t xml:space="preserve">постановлением Правительства Алтайского края от 30 ноября 2022 года № 451 «Об утверждении Порядка предоставления компенсационной выплаты взамен предоставления земельного участка в собственность бесплатно»</w:t>
      </w:r>
      <w:r>
        <w:rPr>
          <w:rFonts w:ascii="PT Astra Serif" w:hAnsi="PT Astra Serif" w:eastAsia="Calibri"/>
          <w:szCs w:val="28"/>
        </w:rPr>
        <w:t xml:space="preserve">. </w:t>
      </w:r>
      <w:r>
        <w:rPr>
          <w:rFonts w:ascii="PT Astra Serif" w:hAnsi="PT Astra Serif" w:cs="PT Astra Serif"/>
          <w:szCs w:val="28"/>
        </w:rPr>
        <w:t xml:space="preserve">Компенсационная выплата предоставляется однократно в размере фактически подтвержденных затрат по вышеуказанным направлениям, но не более 200 000 рублей. </w:t>
      </w:r>
      <w:r>
        <w:rPr>
          <w:rFonts w:ascii="PT Astra Serif" w:hAnsi="PT Astra Serif" w:eastAsia="Calibri"/>
          <w:szCs w:val="28"/>
        </w:rPr>
        <w:t xml:space="preserve">Финансирование расходов осуществляется за счет средств краевого бюджета в пределах бюджетных ассигнований на очередной финансовый год и на плановый период.</w:t>
      </w:r>
    </w:p>
    <w:p>
      <w:pPr>
        <w:widowControl w:val="off"/>
        <w:ind w:firstLine="709"/>
        <w:jc w:val="both"/>
        <w:rPr>
          <w:rFonts w:ascii="PT Astra Serif" w:hAnsi="PT Astra Serif"/>
          <w:szCs w:val="28"/>
        </w:rPr>
      </w:pPr>
      <w:r>
        <w:rPr>
          <w:rFonts w:ascii="PT Astra Serif" w:hAnsi="PT Astra Serif"/>
          <w:szCs w:val="28"/>
        </w:rPr>
        <w:t xml:space="preserve">З</w:t>
      </w:r>
      <w:r>
        <w:rPr>
          <w:rFonts w:ascii="PT Astra Serif" w:hAnsi="PT Astra Serif"/>
          <w:szCs w:val="28"/>
        </w:rPr>
        <w:t xml:space="preserve">акон</w:t>
      </w:r>
      <w:r>
        <w:rPr>
          <w:rFonts w:ascii="PT Astra Serif" w:hAnsi="PT Astra Serif"/>
          <w:szCs w:val="28"/>
        </w:rPr>
        <w:t xml:space="preserve">ом </w:t>
      </w:r>
      <w:r>
        <w:rPr>
          <w:rFonts w:ascii="PT Astra Serif" w:hAnsi="PT Astra Serif"/>
          <w:szCs w:val="28"/>
        </w:rPr>
        <w:t xml:space="preserve">право на получение единовременной денежной выплаты взамен земельного участка для индивидуального жилищного строительства или ведения личного подсобного хозяйства </w:t>
      </w:r>
      <w:r>
        <w:rPr>
          <w:rFonts w:ascii="PT Astra Serif" w:hAnsi="PT Astra Serif"/>
          <w:szCs w:val="28"/>
        </w:rPr>
        <w:t xml:space="preserve">распространено </w:t>
      </w:r>
      <w:r>
        <w:rPr>
          <w:rFonts w:ascii="PT Astra Serif" w:hAnsi="PT Astra Serif"/>
          <w:szCs w:val="28"/>
        </w:rPr>
        <w:t xml:space="preserve">на граждан, имеющих четырех и более детей, состоящих на учете в целях бесплатного предоставления в собственность земельных участков</w:t>
      </w:r>
      <w:r>
        <w:rPr>
          <w:rFonts w:ascii="PT Astra Serif" w:hAnsi="PT Astra Serif"/>
          <w:szCs w:val="28"/>
        </w:rPr>
        <w:t xml:space="preserve"> </w:t>
      </w:r>
      <w:r>
        <w:rPr>
          <w:rFonts w:ascii="PT Astra Serif" w:hAnsi="PT Astra Serif" w:eastAsia="Calibri"/>
          <w:szCs w:val="28"/>
        </w:rPr>
        <w:t xml:space="preserve">с 1 июля 2024 года</w:t>
      </w:r>
      <w:r>
        <w:rPr>
          <w:rFonts w:ascii="PT Astra Serif" w:hAnsi="PT Astra Serif" w:eastAsia="Calibri"/>
          <w:szCs w:val="28"/>
        </w:rPr>
        <w:t xml:space="preserve">.</w:t>
      </w:r>
      <w:r>
        <w:rPr>
          <w:rFonts w:ascii="PT Astra Serif" w:hAnsi="PT Astra Serif"/>
          <w:szCs w:val="28"/>
        </w:rPr>
        <w:t xml:space="preserve"> </w:t>
      </w:r>
    </w:p>
    <w:p>
      <w:pPr>
        <w:widowControl w:val="off"/>
        <w:ind w:firstLine="709"/>
        <w:jc w:val="both"/>
        <w:rPr>
          <w:rFonts w:ascii="PT Astra Serif" w:hAnsi="PT Astra Serif" w:cs="PT Astra Serif"/>
          <w:szCs w:val="28"/>
        </w:rPr>
      </w:pPr>
      <w:r>
        <w:rPr>
          <w:rFonts w:ascii="PT Astra Serif" w:hAnsi="PT Astra Serif"/>
          <w:b/>
          <w:szCs w:val="28"/>
        </w:rPr>
        <w:t xml:space="preserve">Закон</w:t>
      </w:r>
      <w:r>
        <w:rPr>
          <w:rFonts w:ascii="PT Astra Serif" w:hAnsi="PT Astra Serif"/>
          <w:b/>
          <w:szCs w:val="28"/>
        </w:rPr>
        <w:t xml:space="preserve">ом</w:t>
      </w:r>
      <w:r>
        <w:rPr>
          <w:rFonts w:ascii="PT Astra Serif" w:hAnsi="PT Astra Serif"/>
          <w:b/>
          <w:szCs w:val="28"/>
        </w:rPr>
        <w:t xml:space="preserve"> Алтайского края от 30 августа № 4</w:t>
      </w:r>
      <w:r>
        <w:rPr>
          <w:rFonts w:ascii="PT Astra Serif" w:hAnsi="PT Astra Serif"/>
          <w:b/>
          <w:szCs w:val="28"/>
        </w:rPr>
        <w:t xml:space="preserve">3</w:t>
      </w:r>
      <w:r>
        <w:rPr>
          <w:rFonts w:ascii="PT Astra Serif" w:hAnsi="PT Astra Serif"/>
          <w:b/>
          <w:szCs w:val="28"/>
        </w:rPr>
        <w:t xml:space="preserve">-ЗС «</w:t>
      </w:r>
      <w:r>
        <w:rPr>
          <w:rFonts w:ascii="PT Astra Serif" w:hAnsi="PT Astra Serif"/>
          <w:b/>
          <w:bCs/>
          <w:szCs w:val="28"/>
        </w:rPr>
        <w:t xml:space="preserve">О внесении изменений </w:t>
      </w:r>
      <w:r>
        <w:rPr>
          <w:rFonts w:ascii="PT Astra Serif" w:hAnsi="PT Astra Serif"/>
          <w:b/>
          <w:bCs/>
          <w:szCs w:val="28"/>
        </w:rPr>
        <w:t xml:space="preserve">в закон Алтайского края «О мерах социальной поддержки многодетных семей</w:t>
      </w:r>
      <w:r>
        <w:rPr>
          <w:rFonts w:ascii="PT Astra Serif" w:hAnsi="PT Astra Serif"/>
          <w:b/>
          <w:bCs/>
          <w:szCs w:val="28"/>
        </w:rPr>
        <w:t xml:space="preserve"> </w:t>
      </w:r>
      <w:r>
        <w:rPr>
          <w:rFonts w:ascii="PT Astra Serif" w:hAnsi="PT Astra Serif"/>
          <w:b/>
          <w:bCs/>
          <w:szCs w:val="28"/>
        </w:rPr>
        <w:t xml:space="preserve">в Алтайском крае»</w:t>
      </w:r>
      <w:r>
        <w:rPr>
          <w:rFonts w:ascii="PT Astra Serif" w:hAnsi="PT Astra Serif"/>
          <w:b/>
          <w:bCs/>
          <w:szCs w:val="28"/>
        </w:rPr>
        <w:t xml:space="preserve"> </w:t>
      </w:r>
      <w:r>
        <w:rPr>
          <w:rFonts w:ascii="PT Astra Serif" w:hAnsi="PT Astra Serif"/>
          <w:bCs/>
          <w:szCs w:val="28"/>
        </w:rPr>
        <w:t xml:space="preserve">внесены </w:t>
      </w:r>
      <w:r>
        <w:rPr>
          <w:rFonts w:ascii="PT Astra Serif" w:hAnsi="PT Astra Serif" w:eastAsia="PT Astra Serif" w:cs="PT Astra Serif"/>
          <w:color w:val="000000"/>
          <w:szCs w:val="28"/>
        </w:rPr>
        <w:t xml:space="preserve">изменения в закон Алтайского края </w:t>
      </w:r>
      <w:r>
        <w:rPr>
          <w:rFonts w:ascii="PT Astra Serif" w:hAnsi="PT Astra Serif" w:eastAsia="PT Astra Serif" w:cs="PT Astra Serif"/>
          <w:color w:val="000000"/>
          <w:spacing w:val="4"/>
          <w:szCs w:val="28"/>
        </w:rPr>
        <w:t xml:space="preserve">от 29.03.2024       № 16-ЗС </w:t>
      </w:r>
      <w:r>
        <w:rPr>
          <w:rFonts w:ascii="PT Astra Serif" w:hAnsi="PT Astra Serif" w:eastAsia="PT Astra Serif" w:cs="PT Astra Serif"/>
          <w:color w:val="000000"/>
          <w:szCs w:val="28"/>
        </w:rPr>
        <w:t xml:space="preserve">«О мерах социальной поддержки многодетных семей </w:t>
      </w:r>
      <w:r>
        <w:rPr>
          <w:rFonts w:ascii="PT Astra Serif" w:hAnsi="PT Astra Serif" w:eastAsia="PT Astra Serif" w:cs="PT Astra Serif"/>
          <w:color w:val="000000"/>
          <w:spacing w:val="-6"/>
          <w:szCs w:val="28"/>
        </w:rPr>
        <w:t xml:space="preserve">в Алтайском крае» в целях совершенствования предоставления указанных мер. </w:t>
      </w:r>
      <w:r>
        <w:rPr>
          <w:rFonts w:ascii="PT Astra Serif" w:hAnsi="PT Astra Serif" w:eastAsia="PT Astra Serif" w:cs="PT Astra Serif"/>
          <w:color w:val="000000"/>
          <w:szCs w:val="28"/>
        </w:rPr>
        <w:t xml:space="preserve">Определение многодетной семьи приводится в соответствие с Указом Президента Российской Федерации от 23.01.2024 № 63 «О мерах социальной поддержки многодетных семей» путем введения отсылочной нормы.</w:t>
      </w:r>
    </w:p>
    <w:p>
      <w:pPr>
        <w:pBdr>
          <w:top w:val="none" w:color="000000" w:sz="4" w:space="0"/>
          <w:left w:val="none" w:color="000000" w:sz="4" w:space="0"/>
          <w:bottom w:val="none" w:color="000000" w:sz="4" w:space="0"/>
          <w:right w:val="none" w:color="000000" w:sz="4" w:space="0"/>
        </w:pBdr>
        <w:ind w:firstLine="709"/>
        <w:jc w:val="both"/>
        <w:rPr>
          <w:rFonts w:ascii="PT Astra Serif" w:hAnsi="PT Astra Serif" w:eastAsia="PT Astra Serif" w:cs="PT Astra Serif"/>
          <w:color w:val="000000"/>
          <w:szCs w:val="28"/>
        </w:rPr>
      </w:pPr>
      <w:r>
        <w:rPr>
          <w:rFonts w:ascii="PT Astra Serif" w:hAnsi="PT Astra Serif" w:eastAsia="PT Astra Serif" w:cs="PT Astra Serif"/>
          <w:color w:val="000000"/>
          <w:szCs w:val="28"/>
        </w:rPr>
        <w:t xml:space="preserve">Возможность бесплатного посещения государственных и муниципальных музеев, парков культуры и отдыха, а также выставок, организованных краевыми государственными и муниципальными учреждениями культуры, предлагается обеспечить для многодетных семей вне зависимости от их места жительства на территории Российской Федерации. Уточняются виды маршрутов транспорта, на которых предоставляется бесплатный проезд обучающимся общеобразовательных организаций – детям из многодетных семей в границах городского округа, муниципального округа, муниципального района, в котором они проживают.</w:t>
      </w:r>
    </w:p>
    <w:p>
      <w:pPr>
        <w:pBdr>
          <w:top w:val="none" w:color="000000" w:sz="4" w:space="0"/>
          <w:left w:val="none" w:color="000000" w:sz="4" w:space="0"/>
          <w:bottom w:val="none" w:color="000000" w:sz="4" w:space="0"/>
          <w:right w:val="none" w:color="000000" w:sz="4" w:space="0"/>
        </w:pBdr>
        <w:ind w:firstLine="709"/>
        <w:jc w:val="both"/>
        <w:rPr>
          <w:rFonts w:ascii="PT Astra Serif" w:hAnsi="PT Astra Serif" w:cs="PT Astra Serif"/>
          <w:szCs w:val="28"/>
        </w:rPr>
      </w:pPr>
      <w:r>
        <w:rPr>
          <w:rFonts w:ascii="PT Astra Serif" w:hAnsi="PT Astra Serif" w:eastAsia="PT Astra Serif" w:cs="PT Astra Serif"/>
          <w:b/>
          <w:color w:val="000000"/>
          <w:szCs w:val="28"/>
        </w:rPr>
        <w:t xml:space="preserve">Закон Алтайского края от 6 сентября 2024 года № 59-ЗС «</w:t>
      </w:r>
      <w:r>
        <w:rPr>
          <w:rFonts w:ascii="PT Astra Serif" w:hAnsi="PT Astra Serif" w:eastAsia="PT Astra Serif" w:cs="PT Astra Serif"/>
          <w:b/>
          <w:bCs/>
          <w:szCs w:val="28"/>
        </w:rPr>
        <w:t xml:space="preserve">О внесении изменений в отдельные законы Алтайского края</w:t>
      </w:r>
      <w:r>
        <w:rPr>
          <w:rFonts w:ascii="PT Astra Serif" w:hAnsi="PT Astra Serif" w:eastAsia="PT Astra Serif" w:cs="PT Astra Serif"/>
          <w:b/>
          <w:bCs/>
          <w:szCs w:val="28"/>
        </w:rPr>
        <w:t xml:space="preserve">» </w:t>
      </w:r>
      <w:r>
        <w:rPr>
          <w:rFonts w:ascii="PT Astra Serif" w:hAnsi="PT Astra Serif" w:eastAsia="PT Astra Serif" w:cs="PT Astra Serif"/>
          <w:szCs w:val="28"/>
        </w:rPr>
        <w:t xml:space="preserve">разработан в целях совершенствования предоставления мер социальной поддержки отдельным категориям граждан, имеющих краевые льготные основания.</w:t>
      </w:r>
    </w:p>
    <w:p>
      <w:pPr>
        <w:widowControl w:val="off"/>
        <w:ind w:firstLine="709"/>
        <w:jc w:val="both"/>
        <w:rPr>
          <w:rFonts w:ascii="PT Astra Serif" w:hAnsi="PT Astra Serif" w:cs="PT Astra Serif"/>
          <w:szCs w:val="28"/>
        </w:rPr>
      </w:pPr>
      <w:r>
        <w:rPr>
          <w:rFonts w:ascii="PT Astra Serif" w:hAnsi="PT Astra Serif" w:eastAsia="PT Astra Serif" w:cs="PT Astra Serif"/>
          <w:szCs w:val="28"/>
        </w:rPr>
        <w:t xml:space="preserve">Изменения вн</w:t>
      </w:r>
      <w:r>
        <w:rPr>
          <w:rFonts w:ascii="PT Astra Serif" w:hAnsi="PT Astra Serif" w:eastAsia="PT Astra Serif" w:cs="PT Astra Serif"/>
          <w:szCs w:val="28"/>
        </w:rPr>
        <w:t xml:space="preserve">есены</w:t>
      </w:r>
      <w:r>
        <w:rPr>
          <w:rFonts w:ascii="PT Astra Serif" w:hAnsi="PT Astra Serif" w:eastAsia="PT Astra Serif" w:cs="PT Astra Serif"/>
          <w:szCs w:val="28"/>
        </w:rPr>
        <w:t xml:space="preserve"> в законы Алтайского края от 03.12.2004 № 59-ЗС </w:t>
      </w:r>
      <w:r>
        <w:rPr>
          <w:rFonts w:ascii="PT Astra Serif" w:hAnsi="PT Astra Serif" w:eastAsia="PT Astra Serif" w:cs="PT Astra Serif"/>
          <w:spacing w:val="-6"/>
          <w:szCs w:val="28"/>
        </w:rPr>
        <w:t xml:space="preserve">«О мерах социальной поддержки жертв политических репрессий», от 03.12.2004</w:t>
      </w:r>
      <w:r>
        <w:rPr>
          <w:rFonts w:ascii="PT Astra Serif" w:hAnsi="PT Astra Serif" w:eastAsia="PT Astra Serif" w:cs="PT Astra Serif"/>
          <w:szCs w:val="28"/>
        </w:rPr>
        <w:t xml:space="preserve"> № 61-ЗС «О мерах социальной поддержки отдельных категорий ветеранов», от 31.12.2004 № 77-ЗС «О мерах социальной поддержки отдельных катего</w:t>
      </w:r>
      <w:r>
        <w:rPr>
          <w:rFonts w:ascii="PT Astra Serif" w:hAnsi="PT Astra Serif" w:eastAsia="PT Astra Serif" w:cs="PT Astra Serif"/>
          <w:spacing w:val="-6"/>
          <w:szCs w:val="28"/>
        </w:rPr>
        <w:t xml:space="preserve">рий </w:t>
      </w:r>
      <w:r>
        <w:rPr>
          <w:rFonts w:ascii="PT Astra Serif" w:hAnsi="PT Astra Serif" w:eastAsia="PT Astra Serif" w:cs="PT Astra Serif"/>
          <w:szCs w:val="28"/>
        </w:rPr>
        <w:t xml:space="preserve">граждан, работающих</w:t>
      </w:r>
      <w:r>
        <w:rPr>
          <w:rFonts w:ascii="PT Astra Serif" w:hAnsi="PT Astra Serif" w:eastAsia="PT Astra Serif" w:cs="PT Astra Serif"/>
          <w:spacing w:val="-6"/>
          <w:szCs w:val="28"/>
        </w:rPr>
        <w:t xml:space="preserve"> </w:t>
      </w:r>
      <w:r>
        <w:rPr>
          <w:rFonts w:ascii="PT Astra Serif" w:hAnsi="PT Astra Serif" w:eastAsia="PT Astra Serif" w:cs="PT Astra Serif"/>
          <w:szCs w:val="28"/>
        </w:rPr>
        <w:t xml:space="preserve">и проживающих</w:t>
      </w:r>
      <w:r>
        <w:rPr>
          <w:rFonts w:ascii="PT Astra Serif" w:hAnsi="PT Astra Serif" w:eastAsia="PT Astra Serif" w:cs="PT Astra Serif"/>
          <w:spacing w:val="-6"/>
          <w:szCs w:val="28"/>
        </w:rPr>
        <w:t xml:space="preserve"> </w:t>
      </w:r>
      <w:r>
        <w:rPr>
          <w:rFonts w:ascii="PT Astra Serif" w:hAnsi="PT Astra Serif" w:eastAsia="PT Astra Serif" w:cs="PT Astra Serif"/>
          <w:szCs w:val="28"/>
        </w:rPr>
        <w:t xml:space="preserve">в сельской местности</w:t>
      </w:r>
      <w:r>
        <w:rPr>
          <w:rFonts w:ascii="PT Astra Serif" w:hAnsi="PT Astra Serif" w:eastAsia="PT Astra Serif" w:cs="PT Astra Serif"/>
          <w:spacing w:val="-6"/>
          <w:szCs w:val="28"/>
        </w:rPr>
        <w:t xml:space="preserve">»,</w:t>
      </w:r>
      <w:r>
        <w:rPr>
          <w:rFonts w:ascii="PT Astra Serif" w:hAnsi="PT Astra Serif" w:eastAsia="PT Astra Serif" w:cs="PT Astra Serif"/>
          <w:szCs w:val="28"/>
        </w:rPr>
        <w:t xml:space="preserve"> от 03.11.2005 №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w:t>
      </w:r>
      <w:r>
        <w:rPr>
          <w:rFonts w:ascii="PT Astra Serif" w:hAnsi="PT Astra Serif" w:eastAsia="PT Astra Serif" w:cs="PT Astra Serif"/>
          <w:spacing w:val="-6"/>
          <w:szCs w:val="28"/>
        </w:rPr>
        <w:t xml:space="preserve">рабочих поселках (поселках городского типа)»,</w:t>
      </w:r>
      <w:r>
        <w:rPr>
          <w:rFonts w:ascii="PT Astra Serif" w:hAnsi="PT Astra Serif" w:eastAsia="PT Astra Serif" w:cs="PT Astra Serif"/>
          <w:szCs w:val="28"/>
        </w:rPr>
        <w:t xml:space="preserve"> от 05.03.2021 № 17</w:t>
      </w:r>
      <w:r>
        <w:rPr>
          <w:rFonts w:ascii="PT Astra Serif" w:hAnsi="PT Astra Serif" w:eastAsia="PT Astra Serif" w:cs="PT Astra Serif"/>
          <w:szCs w:val="28"/>
        </w:rPr>
        <w:noBreakHyphen/>
        <w:t xml:space="preserve">ЗС «О статусе педагогического работника в Алтайском крае». В указанных законах исключ</w:t>
      </w:r>
      <w:r>
        <w:rPr>
          <w:rFonts w:ascii="PT Astra Serif" w:hAnsi="PT Astra Serif" w:eastAsia="PT Astra Serif" w:cs="PT Astra Serif"/>
          <w:szCs w:val="28"/>
        </w:rPr>
        <w:t xml:space="preserve">ена</w:t>
      </w:r>
      <w:r>
        <w:rPr>
          <w:rFonts w:ascii="PT Astra Serif" w:hAnsi="PT Astra Serif" w:eastAsia="PT Astra Serif" w:cs="PT Astra Serif"/>
          <w:szCs w:val="28"/>
        </w:rPr>
        <w:t xml:space="preserve"> норма об ограничении предоставления мер социальной поддержки гражданам, имеющим документально подтвержденное место жительства в других субъектах Российской Федерации.</w:t>
      </w:r>
    </w:p>
    <w:p>
      <w:pPr>
        <w:ind w:firstLine="709"/>
        <w:jc w:val="both"/>
        <w:rPr>
          <w:rFonts w:ascii="PT Astra Serif" w:hAnsi="PT Astra Serif" w:eastAsia="PT Astra Serif" w:cs="PT Astra Serif"/>
          <w:b/>
          <w:szCs w:val="28"/>
        </w:rPr>
      </w:pPr>
      <w:r>
        <w:rPr>
          <w:rFonts w:ascii="PT Astra Serif" w:hAnsi="PT Astra Serif" w:eastAsia="PT Astra Serif" w:cs="PT Astra Serif"/>
          <w:b/>
          <w:szCs w:val="28"/>
        </w:rPr>
        <w:t xml:space="preserve">Постановление Алтайского краевого Законодательного Собрания от 4 сентября 2024 года </w:t>
      </w:r>
      <w:r>
        <w:rPr>
          <w:rFonts w:ascii="PT Astra Serif" w:hAnsi="PT Astra Serif" w:eastAsia="PT Astra Serif" w:cs="PT Astra Serif"/>
          <w:b/>
          <w:szCs w:val="28"/>
        </w:rPr>
        <w:t xml:space="preserve">№ 214 </w:t>
      </w:r>
      <w:r>
        <w:rPr>
          <w:rFonts w:ascii="PT Astra Serif" w:hAnsi="PT Astra Serif" w:eastAsia="PT Astra Serif" w:cs="PT Astra Serif"/>
          <w:b/>
          <w:szCs w:val="28"/>
        </w:rPr>
        <w:t xml:space="preserve">«</w:t>
      </w:r>
      <w:r>
        <w:rPr>
          <w:rFonts w:ascii="PT Astra Serif" w:hAnsi="PT Astra Serif"/>
          <w:b/>
          <w:szCs w:val="28"/>
        </w:rPr>
        <w:t xml:space="preserve">О </w:t>
      </w:r>
      <w:r>
        <w:rPr>
          <w:rFonts w:ascii="PT Astra Serif" w:hAnsi="PT Astra Serif"/>
          <w:b/>
          <w:bCs/>
          <w:szCs w:val="28"/>
        </w:rPr>
        <w:t xml:space="preserve">законодательной инициативе по внесению изменений в статью 11.1 </w:t>
      </w:r>
      <w:r>
        <w:rPr>
          <w:rFonts w:ascii="PT Astra Serif" w:hAnsi="PT Astra Serif"/>
          <w:b/>
          <w:szCs w:val="28"/>
        </w:rPr>
        <w:t xml:space="preserve">Федерального закона «О дополнительных мерах государственной поддержки семей, имеющих детей</w:t>
      </w:r>
      <w:r>
        <w:rPr>
          <w:rFonts w:ascii="PT Astra Serif" w:hAnsi="PT Astra Serif"/>
          <w:b/>
          <w:szCs w:val="28"/>
        </w:rPr>
        <w:t xml:space="preserve">»</w:t>
      </w:r>
      <w:r>
        <w:rPr>
          <w:rFonts w:ascii="PT Astra Serif" w:hAnsi="PT Astra Serif"/>
          <w:b/>
          <w:szCs w:val="28"/>
        </w:rPr>
        <w:t xml:space="preserve">.</w:t>
      </w:r>
    </w:p>
    <w:p>
      <w:pPr>
        <w:ind w:firstLine="709"/>
        <w:jc w:val="both"/>
        <w:rPr>
          <w:rFonts w:ascii="PT Astra Serif" w:hAnsi="PT Astra Serif" w:cs="PT Astra Serif"/>
          <w:szCs w:val="28"/>
        </w:rPr>
      </w:pPr>
      <w:r>
        <w:rPr>
          <w:rFonts w:ascii="PT Astra Serif" w:hAnsi="PT Astra Serif"/>
          <w:szCs w:val="28"/>
        </w:rPr>
        <w:t xml:space="preserve">В соответствии с Федеральным законом от </w:t>
      </w:r>
      <w:r>
        <w:rPr>
          <w:rFonts w:ascii="PT Astra Serif" w:hAnsi="PT Astra Serif" w:eastAsiaTheme="minorHAnsi"/>
          <w:szCs w:val="28"/>
          <w:lang w:eastAsia="en-US"/>
        </w:rPr>
        <w:t xml:space="preserve">29 декабря 2006 года № 256-ФЗ</w:t>
      </w:r>
      <w:r>
        <w:rPr>
          <w:rFonts w:ascii="PT Astra Serif" w:hAnsi="PT Astra Serif"/>
          <w:szCs w:val="28"/>
        </w:rPr>
        <w:t xml:space="preserve"> «О дополнительных мерах государственной поддержки семей, имеющих детей» </w:t>
      </w:r>
      <w:r>
        <w:rPr>
          <w:rFonts w:ascii="PT Astra Serif" w:hAnsi="PT Astra Serif"/>
          <w:szCs w:val="28"/>
        </w:rPr>
        <w:t xml:space="preserve">граждане </w:t>
      </w:r>
      <w:r>
        <w:rPr>
          <w:rFonts w:ascii="PT Astra Serif" w:hAnsi="PT Astra Serif" w:cs="PT Astra Serif"/>
          <w:szCs w:val="28"/>
        </w:rPr>
        <w:t xml:space="preserve">могут направить средства (часть средств) материнского (семейного) капитала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путем компенсации расходов на приобретение таких товаров и услуг.</w:t>
      </w:r>
    </w:p>
    <w:p>
      <w:pPr>
        <w:ind w:firstLine="709"/>
        <w:jc w:val="both"/>
        <w:rPr>
          <w:rFonts w:ascii="PT Astra Serif" w:hAnsi="PT Astra Serif" w:cs="PT Astra Serif"/>
          <w:szCs w:val="28"/>
        </w:rPr>
      </w:pPr>
      <w:r>
        <w:rPr>
          <w:rFonts w:ascii="PT Astra Serif" w:hAnsi="PT Astra Serif" w:cs="PT Astra Serif"/>
          <w:szCs w:val="28"/>
        </w:rPr>
        <w:t xml:space="preserve">Установленный порядок приобретения товаров и услуг, предназначенных для социальной адаптации и интеграции в общество детей-инвалидов, </w:t>
      </w:r>
      <w:r>
        <w:rPr>
          <w:rFonts w:ascii="PT Astra Serif" w:hAnsi="PT Astra Serif"/>
          <w:szCs w:val="28"/>
        </w:rPr>
        <w:t xml:space="preserve">делает </w:t>
      </w:r>
      <w:r>
        <w:rPr>
          <w:rFonts w:ascii="PT Astra Serif" w:hAnsi="PT Astra Serif" w:cs="PT Astra Serif"/>
          <w:szCs w:val="28"/>
        </w:rPr>
        <w:t xml:space="preserve">рассматриваемую </w:t>
      </w:r>
      <w:r>
        <w:rPr>
          <w:rFonts w:ascii="PT Astra Serif" w:hAnsi="PT Astra Serif" w:cs="Calibri" w:eastAsiaTheme="minorHAnsi"/>
          <w:szCs w:val="28"/>
          <w:lang w:eastAsia="en-US"/>
        </w:rPr>
        <w:t xml:space="preserve">дополнительную меру государственной поддержки семей, имеющих детей, малодоступной и, соответственно, невостребованной. </w:t>
      </w:r>
      <w:r>
        <w:rPr>
          <w:rFonts w:ascii="PT Astra Serif" w:hAnsi="PT Astra Serif" w:cs="PT Astra Serif"/>
          <w:szCs w:val="28"/>
        </w:rPr>
        <w:t xml:space="preserve">В случае отсутствия у семьи </w:t>
      </w:r>
      <w:r>
        <w:rPr>
          <w:rFonts w:ascii="PT Astra Serif" w:hAnsi="PT Astra Serif" w:cs="PT Astra Serif" w:eastAsiaTheme="minorHAnsi"/>
          <w:szCs w:val="28"/>
          <w:lang w:eastAsia="en-US"/>
        </w:rPr>
        <w:t xml:space="preserve">наличных денежных средств, а также в случае приобретения товара и услуги</w:t>
      </w:r>
      <w:r>
        <w:rPr>
          <w:rFonts w:ascii="PT Astra Serif" w:hAnsi="PT Astra Serif" w:cs="PT Astra Serif" w:eastAsiaTheme="minorHAnsi"/>
          <w:szCs w:val="28"/>
          <w:lang w:eastAsia="en-US"/>
        </w:rPr>
        <w:t xml:space="preserve">,</w:t>
      </w:r>
      <w:r>
        <w:rPr>
          <w:rFonts w:ascii="PT Astra Serif" w:hAnsi="PT Astra Serif" w:cs="PT Astra Serif" w:eastAsiaTheme="minorHAnsi"/>
          <w:szCs w:val="28"/>
          <w:lang w:eastAsia="en-US"/>
        </w:rPr>
        <w:t xml:space="preserve"> </w:t>
      </w:r>
      <w:r>
        <w:rPr>
          <w:rFonts w:ascii="PT Astra Serif" w:hAnsi="PT Astra Serif" w:cs="PT Astra Serif" w:eastAsiaTheme="minorHAnsi"/>
          <w:szCs w:val="28"/>
          <w:lang w:eastAsia="en-US"/>
        </w:rPr>
        <w:t xml:space="preserve">несоответствующих</w:t>
      </w:r>
      <w:r>
        <w:rPr>
          <w:rFonts w:ascii="PT Astra Serif" w:hAnsi="PT Astra Serif" w:cs="PT Astra Serif" w:eastAsiaTheme="minorHAnsi"/>
          <w:szCs w:val="28"/>
          <w:lang w:eastAsia="en-US"/>
        </w:rPr>
        <w:t xml:space="preserve"> перечню товаров и услуг, предназначенных для социальной</w:t>
      </w:r>
      <w:r>
        <w:rPr>
          <w:rFonts w:ascii="PT Astra Serif" w:hAnsi="PT Astra Serif" w:cs="PT Astra Serif" w:eastAsiaTheme="minorHAnsi"/>
          <w:szCs w:val="28"/>
          <w:lang w:eastAsia="en-US"/>
        </w:rPr>
        <w:t xml:space="preserve"> адаптации и интеграции в общество детей-инвалидов,</w:t>
      </w:r>
      <w:r>
        <w:rPr>
          <w:rFonts w:ascii="PT Astra Serif" w:hAnsi="PT Astra Serif" w:cs="PT Astra Serif"/>
          <w:szCs w:val="28"/>
        </w:rPr>
        <w:t xml:space="preserve"> их </w:t>
      </w:r>
      <w:r>
        <w:rPr>
          <w:rFonts w:ascii="PT Astra Serif" w:hAnsi="PT Astra Serif" w:cs="PT Astra Serif"/>
          <w:szCs w:val="28"/>
        </w:rPr>
        <w:t xml:space="preserve">приобретение </w:t>
      </w:r>
      <w:r>
        <w:rPr>
          <w:rFonts w:ascii="PT Astra Serif" w:hAnsi="PT Astra Serif" w:cs="PT Astra Serif"/>
          <w:szCs w:val="28"/>
        </w:rPr>
        <w:t xml:space="preserve">становится обременительным для семьи.</w:t>
      </w:r>
    </w:p>
    <w:p>
      <w:pPr>
        <w:ind w:firstLine="709"/>
        <w:jc w:val="both"/>
        <w:rPr>
          <w:rFonts w:ascii="PT Astra Serif" w:hAnsi="PT Astra Serif" w:cs="PT Astra Serif" w:eastAsiaTheme="minorHAnsi"/>
          <w:szCs w:val="28"/>
          <w:lang w:eastAsia="en-US"/>
        </w:rPr>
      </w:pPr>
      <w:r>
        <w:rPr>
          <w:rFonts w:ascii="PT Astra Serif" w:hAnsi="PT Astra Serif" w:cs="PT Astra Serif"/>
          <w:szCs w:val="28"/>
        </w:rPr>
        <w:t xml:space="preserve">Проектом закона предлагается в качестве альтернативы существующему порядку </w:t>
      </w:r>
      <w:r>
        <w:rPr>
          <w:rFonts w:ascii="PT Astra Serif" w:hAnsi="PT Astra Serif" w:cs="PT Astra Serif"/>
          <w:szCs w:val="28"/>
        </w:rPr>
        <w:t xml:space="preserve">компенсации расходов на приобретение товаров и услуг</w:t>
      </w:r>
      <w:r>
        <w:rPr>
          <w:rFonts w:ascii="PT Astra Serif" w:hAnsi="PT Astra Serif" w:cs="PT Astra Serif"/>
          <w:szCs w:val="28"/>
        </w:rPr>
        <w:t xml:space="preserve">, </w:t>
      </w:r>
      <w:r>
        <w:rPr>
          <w:rFonts w:ascii="PT Astra Serif" w:hAnsi="PT Astra Serif" w:cs="PT Astra Serif"/>
          <w:szCs w:val="28"/>
        </w:rPr>
        <w:t xml:space="preserve">предназначенных для социальной адаптации и интеграции в общество детей-инвалидов</w:t>
      </w:r>
      <w:r>
        <w:rPr>
          <w:rFonts w:ascii="PT Astra Serif" w:hAnsi="PT Astra Serif" w:cs="PT Astra Serif"/>
          <w:szCs w:val="28"/>
        </w:rPr>
        <w:t xml:space="preserve">, предусмотреть оказание поддержки </w:t>
      </w:r>
      <w:r>
        <w:rPr>
          <w:rFonts w:ascii="PT Astra Serif" w:hAnsi="PT Astra Serif" w:cs="PT Astra Serif"/>
          <w:szCs w:val="28"/>
        </w:rPr>
        <w:t xml:space="preserve">путем безналичного перечисления </w:t>
      </w:r>
      <w:r>
        <w:rPr>
          <w:rFonts w:ascii="PT Astra Serif" w:hAnsi="PT Astra Serif" w:cs="PT Astra Serif"/>
          <w:szCs w:val="28"/>
        </w:rPr>
        <w:t xml:space="preserve">средств (част</w:t>
      </w:r>
      <w:r>
        <w:rPr>
          <w:rFonts w:ascii="PT Astra Serif" w:hAnsi="PT Astra Serif" w:cs="PT Astra Serif"/>
          <w:szCs w:val="28"/>
        </w:rPr>
        <w:t xml:space="preserve">и</w:t>
      </w:r>
      <w:r>
        <w:rPr>
          <w:rFonts w:ascii="PT Astra Serif" w:hAnsi="PT Astra Serif" w:cs="PT Astra Serif"/>
          <w:szCs w:val="28"/>
        </w:rPr>
        <w:t xml:space="preserve"> средств) материнского (семейного) капитала</w:t>
      </w:r>
      <w:r>
        <w:rPr>
          <w:rFonts w:ascii="PT Astra Serif" w:hAnsi="PT Astra Serif" w:cs="PT Astra Serif"/>
          <w:szCs w:val="28"/>
        </w:rPr>
        <w:t xml:space="preserve"> </w:t>
      </w:r>
      <w:r>
        <w:rPr>
          <w:rFonts w:ascii="PT Astra Serif" w:hAnsi="PT Astra Serif" w:cs="PT Astra Serif"/>
          <w:szCs w:val="28"/>
        </w:rPr>
        <w:t xml:space="preserve">Фонд</w:t>
      </w:r>
      <w:r>
        <w:rPr>
          <w:rFonts w:ascii="PT Astra Serif" w:hAnsi="PT Astra Serif" w:cs="PT Astra Serif"/>
          <w:szCs w:val="28"/>
        </w:rPr>
        <w:t xml:space="preserve">ом</w:t>
      </w:r>
      <w:r>
        <w:rPr>
          <w:rFonts w:ascii="PT Astra Serif" w:hAnsi="PT Astra Serif" w:cs="PT Astra Serif"/>
          <w:szCs w:val="28"/>
        </w:rPr>
        <w:t xml:space="preserve"> пенсионного и социального страхования Российской Федерации </w:t>
      </w:r>
      <w:r>
        <w:rPr>
          <w:rFonts w:ascii="PT Astra Serif" w:hAnsi="PT Astra Serif" w:cs="PT Astra Serif"/>
          <w:szCs w:val="28"/>
        </w:rPr>
        <w:t xml:space="preserve">организации, реализующей товары и услуги, предназначенные для социальной адаптации и интеграции в общество детей-инвалидов</w:t>
      </w:r>
      <w:r>
        <w:rPr>
          <w:rFonts w:ascii="PT Astra Serif" w:hAnsi="PT Astra Serif" w:cs="PT Astra Serif"/>
          <w:szCs w:val="28"/>
        </w:rPr>
        <w:t xml:space="preserve">, в установленном </w:t>
      </w:r>
      <w:r>
        <w:rPr>
          <w:rFonts w:ascii="PT Astra Serif" w:hAnsi="PT Astra Serif" w:cs="PT Astra Serif" w:eastAsiaTheme="minorHAnsi"/>
          <w:szCs w:val="28"/>
          <w:lang w:eastAsia="en-US"/>
        </w:rPr>
        <w:t xml:space="preserve">Правительством Российской Федерации</w:t>
      </w:r>
      <w:r>
        <w:rPr>
          <w:rFonts w:ascii="PT Astra Serif" w:hAnsi="PT Astra Serif" w:cs="PT Astra Serif"/>
          <w:szCs w:val="28"/>
        </w:rPr>
        <w:t xml:space="preserve"> </w:t>
      </w:r>
      <w:r>
        <w:rPr>
          <w:rFonts w:ascii="PT Astra Serif" w:hAnsi="PT Astra Serif" w:cs="PT Astra Serif"/>
          <w:szCs w:val="28"/>
        </w:rPr>
        <w:t xml:space="preserve">порядке</w:t>
      </w:r>
      <w:r>
        <w:rPr>
          <w:rFonts w:ascii="PT Astra Serif" w:hAnsi="PT Astra Serif" w:cs="PT Astra Serif" w:eastAsiaTheme="minorHAnsi"/>
          <w:szCs w:val="28"/>
          <w:lang w:eastAsia="en-US"/>
        </w:rPr>
        <w:t xml:space="preserve">.</w:t>
      </w:r>
    </w:p>
    <w:p>
      <w:pPr>
        <w:ind w:firstLine="709"/>
        <w:jc w:val="both"/>
        <w:rPr>
          <w:rFonts w:ascii="PT Astra Serif" w:hAnsi="PT Astra Serif" w:cs="PT Astra Serif" w:eastAsiaTheme="minorHAnsi"/>
          <w:szCs w:val="28"/>
          <w:lang w:eastAsia="en-US"/>
        </w:rPr>
      </w:pPr>
      <w:r>
        <w:rPr>
          <w:rFonts w:ascii="PT Astra Serif" w:hAnsi="PT Astra Serif" w:cs="PT Astra Serif" w:eastAsiaTheme="minorHAnsi"/>
          <w:szCs w:val="28"/>
          <w:lang w:eastAsia="en-US"/>
        </w:rPr>
        <w:t xml:space="preserve">Предлагаемый порядок обеспечит доступность </w:t>
      </w:r>
      <w:r>
        <w:rPr>
          <w:rFonts w:ascii="PT Astra Serif" w:hAnsi="PT Astra Serif"/>
          <w:szCs w:val="28"/>
        </w:rPr>
        <w:t xml:space="preserve">дополнительн</w:t>
      </w:r>
      <w:r>
        <w:rPr>
          <w:rFonts w:ascii="PT Astra Serif" w:hAnsi="PT Astra Serif"/>
          <w:szCs w:val="28"/>
        </w:rPr>
        <w:t xml:space="preserve">ой</w:t>
      </w:r>
      <w:r>
        <w:rPr>
          <w:rFonts w:ascii="PT Astra Serif" w:hAnsi="PT Astra Serif"/>
          <w:szCs w:val="28"/>
        </w:rPr>
        <w:t xml:space="preserve"> мер</w:t>
      </w:r>
      <w:r>
        <w:rPr>
          <w:rFonts w:ascii="PT Astra Serif" w:hAnsi="PT Astra Serif"/>
          <w:szCs w:val="28"/>
        </w:rPr>
        <w:t xml:space="preserve">ы</w:t>
      </w:r>
      <w:r>
        <w:rPr>
          <w:rFonts w:ascii="PT Astra Serif" w:hAnsi="PT Astra Serif"/>
          <w:szCs w:val="28"/>
        </w:rPr>
        <w:t xml:space="preserve"> государственной поддержки семей, имеющих детей</w:t>
      </w:r>
      <w:r>
        <w:rPr>
          <w:rFonts w:ascii="PT Astra Serif" w:hAnsi="PT Astra Serif"/>
          <w:szCs w:val="28"/>
        </w:rPr>
        <w:t xml:space="preserve">, и </w:t>
      </w:r>
      <w:r>
        <w:rPr>
          <w:rFonts w:ascii="PT Astra Serif" w:hAnsi="PT Astra Serif" w:cs="PT Astra Serif" w:eastAsiaTheme="minorHAnsi"/>
          <w:szCs w:val="28"/>
          <w:lang w:eastAsia="en-US"/>
        </w:rPr>
        <w:t xml:space="preserve">гарантирует приобретение качественных товаров и услуг, соответствующих п</w:t>
      </w:r>
      <w:r>
        <w:rPr>
          <w:rFonts w:ascii="PT Astra Serif" w:hAnsi="PT Astra Serif" w:cs="PT Astra Serif" w:eastAsiaTheme="minorHAnsi"/>
          <w:szCs w:val="28"/>
          <w:lang w:eastAsia="en-US"/>
        </w:rPr>
        <w:t xml:space="preserve">еречню </w:t>
      </w:r>
      <w:r>
        <w:rPr>
          <w:rFonts w:ascii="PT Astra Serif" w:hAnsi="PT Astra Serif" w:cs="PT Astra Serif" w:eastAsiaTheme="minorHAnsi"/>
          <w:szCs w:val="28"/>
          <w:lang w:eastAsia="en-US"/>
        </w:rPr>
        <w:t xml:space="preserve">товаров и услуг, предназначенных для социальной адаптации и интеграции в общество детей-инвалидов.</w:t>
      </w:r>
    </w:p>
    <w:p>
      <w:pPr>
        <w:ind w:firstLine="709"/>
        <w:jc w:val="both"/>
        <w:rPr>
          <w:rFonts w:ascii="PT Astra Serif" w:hAnsi="PT Astra Serif" w:cs="PT Astra Serif" w:eastAsiaTheme="minorHAnsi"/>
          <w:b/>
          <w:szCs w:val="28"/>
          <w:lang w:eastAsia="en-US"/>
        </w:rPr>
      </w:pPr>
      <w:r>
        <w:rPr>
          <w:rFonts w:ascii="PT Astra Serif" w:hAnsi="PT Astra Serif" w:cs="PT Astra Serif" w:eastAsiaTheme="minorHAnsi"/>
          <w:b/>
          <w:szCs w:val="28"/>
          <w:lang w:eastAsia="en-US"/>
        </w:rPr>
        <w:t xml:space="preserve">Постановление</w:t>
      </w:r>
      <w:r>
        <w:rPr>
          <w:rFonts w:ascii="PT Astra Serif" w:hAnsi="PT Astra Serif" w:cs="PT Astra Serif" w:eastAsiaTheme="minorHAnsi"/>
          <w:b/>
          <w:szCs w:val="28"/>
          <w:lang w:eastAsia="en-US"/>
        </w:rPr>
        <w:t xml:space="preserve">м</w:t>
      </w:r>
      <w:r>
        <w:rPr>
          <w:rFonts w:ascii="PT Astra Serif" w:hAnsi="PT Astra Serif" w:cs="PT Astra Serif" w:eastAsiaTheme="minorHAnsi"/>
          <w:b/>
          <w:szCs w:val="28"/>
          <w:lang w:eastAsia="en-US"/>
        </w:rPr>
        <w:t xml:space="preserve"> Алтайского краевого Законодательного Собрания от 29 августа 2024 № 168 </w:t>
      </w:r>
      <w:r>
        <w:rPr>
          <w:rFonts w:ascii="PT Astra Serif" w:hAnsi="PT Astra Serif" w:cs="PT Astra Serif" w:eastAsiaTheme="minorHAnsi"/>
          <w:b/>
          <w:szCs w:val="28"/>
          <w:lang w:eastAsia="en-US"/>
        </w:rPr>
        <w:t xml:space="preserve">«</w:t>
      </w:r>
      <w:r>
        <w:rPr>
          <w:rFonts w:ascii="PT Astra Serif" w:hAnsi="PT Astra Serif"/>
          <w:b/>
          <w:szCs w:val="28"/>
        </w:rPr>
        <w:t xml:space="preserve">О присвоении звания «Почетный гражданин Алтайского края» Анисимову И</w:t>
      </w:r>
      <w:r>
        <w:rPr>
          <w:rFonts w:ascii="PT Astra Serif" w:hAnsi="PT Astra Serif"/>
          <w:b/>
          <w:szCs w:val="28"/>
        </w:rPr>
        <w:t xml:space="preserve">горю Ивановичу,</w:t>
      </w:r>
      <w:r>
        <w:rPr>
          <w:rFonts w:ascii="PT Astra Serif" w:hAnsi="PT Astra Serif"/>
          <w:szCs w:val="28"/>
        </w:rPr>
        <w:t xml:space="preserve"> </w:t>
      </w:r>
      <w:r>
        <w:rPr>
          <w:rFonts w:ascii="PT Astra Serif" w:hAnsi="PT Astra Serif"/>
          <w:szCs w:val="28"/>
        </w:rPr>
        <w:t xml:space="preserve">начальнику отдела 27 акционерного общества «Федеральный научно-производственный центр «Алтай» (г. Бийск), кавалеру ордена «Знак Почета», заслуженному машиностроителю РСФСР, награжденному медалью СССР «Ветеран труда», </w:t>
      </w:r>
      <w:r>
        <w:t xml:space="preserve">за высокие достижения в научно-производственной </w:t>
      </w:r>
      <w:r>
        <w:rPr>
          <w:rFonts w:ascii="PT Astra Serif" w:hAnsi="PT Astra Serif" w:cs="PT Astra Serif" w:eastAsiaTheme="minorHAnsi"/>
          <w:szCs w:val="28"/>
          <w:lang w:eastAsia="en-US"/>
        </w:rPr>
        <w:t xml:space="preserve">деятельност</w:t>
      </w:r>
      <w:r>
        <w:rPr>
          <w:rFonts w:ascii="PT Astra Serif" w:hAnsi="PT Astra Serif" w:cs="PT Astra Serif" w:eastAsiaTheme="minorHAnsi"/>
          <w:szCs w:val="28"/>
          <w:lang w:eastAsia="en-US"/>
        </w:rPr>
        <w:t xml:space="preserve">и, особые заслуги в сфере развития оборонно-промышленного комплекса Российской Федерации </w:t>
      </w:r>
      <w:r>
        <w:t xml:space="preserve">и большой личный вклад в </w:t>
      </w:r>
      <w:r>
        <w:rPr>
          <w:rFonts w:ascii="PT Astra Serif" w:hAnsi="PT Astra Serif" w:cs="PT Astra Serif" w:eastAsiaTheme="minorHAnsi"/>
          <w:szCs w:val="28"/>
          <w:lang w:eastAsia="en-US"/>
        </w:rPr>
        <w:t xml:space="preserve">повышение авторитета Алтайского края в Российской Федерации и за рубежом.</w:t>
      </w:r>
    </w:p>
    <w:p>
      <w:pPr>
        <w:ind w:firstLine="709"/>
        <w:jc w:val="both"/>
        <w:rPr>
          <w:rFonts w:ascii="PT Astra Serif" w:hAnsi="PT Astra Serif"/>
          <w:szCs w:val="28"/>
        </w:rPr>
      </w:pPr>
      <w:r>
        <w:rPr>
          <w:rFonts w:ascii="PT Astra Serif" w:hAnsi="PT Astra Serif" w:cs="PT Astra Serif" w:eastAsiaTheme="minorHAnsi"/>
          <w:b/>
          <w:szCs w:val="28"/>
          <w:lang w:eastAsia="en-US"/>
        </w:rPr>
        <w:t xml:space="preserve">Постановление</w:t>
      </w:r>
      <w:r>
        <w:rPr>
          <w:rFonts w:ascii="PT Astra Serif" w:hAnsi="PT Astra Serif" w:cs="PT Astra Serif" w:eastAsiaTheme="minorHAnsi"/>
          <w:b/>
          <w:szCs w:val="28"/>
          <w:lang w:eastAsia="en-US"/>
        </w:rPr>
        <w:t xml:space="preserve">м</w:t>
      </w:r>
      <w:r>
        <w:rPr>
          <w:rFonts w:ascii="PT Astra Serif" w:hAnsi="PT Astra Serif" w:cs="PT Astra Serif" w:eastAsiaTheme="minorHAnsi"/>
          <w:b/>
          <w:szCs w:val="28"/>
          <w:lang w:eastAsia="en-US"/>
        </w:rPr>
        <w:t xml:space="preserve"> Алтайского краевого Законодательного Собрания от 29 августа 2024 № 16</w:t>
      </w:r>
      <w:r>
        <w:rPr>
          <w:rFonts w:ascii="PT Astra Serif" w:hAnsi="PT Astra Serif" w:cs="PT Astra Serif" w:eastAsiaTheme="minorHAnsi"/>
          <w:b/>
          <w:szCs w:val="28"/>
          <w:lang w:eastAsia="en-US"/>
        </w:rPr>
        <w:t xml:space="preserve">9</w:t>
      </w:r>
      <w:r>
        <w:rPr>
          <w:rFonts w:ascii="PT Astra Serif" w:hAnsi="PT Astra Serif" w:cs="PT Astra Serif" w:eastAsiaTheme="minorHAnsi"/>
          <w:b/>
          <w:szCs w:val="28"/>
          <w:lang w:eastAsia="en-US"/>
        </w:rPr>
        <w:t xml:space="preserve"> </w:t>
      </w:r>
      <w:r>
        <w:rPr>
          <w:rFonts w:ascii="PT Astra Serif" w:hAnsi="PT Astra Serif" w:cs="PT Astra Serif" w:eastAsiaTheme="minorHAnsi"/>
          <w:b/>
          <w:szCs w:val="28"/>
          <w:lang w:eastAsia="en-US"/>
        </w:rPr>
        <w:t xml:space="preserve">«</w:t>
      </w:r>
      <w:r>
        <w:rPr>
          <w:rFonts w:ascii="PT Astra Serif" w:hAnsi="PT Astra Serif"/>
          <w:b/>
          <w:szCs w:val="28"/>
        </w:rPr>
        <w:t xml:space="preserve">О присвоении звания «Почетный гражданин Алтайского края»</w:t>
      </w:r>
      <w:r>
        <w:rPr>
          <w:rFonts w:ascii="PT Astra Serif" w:hAnsi="PT Astra Serif"/>
          <w:szCs w:val="28"/>
        </w:rPr>
        <w:t xml:space="preserve"> </w:t>
      </w:r>
      <w:r>
        <w:rPr>
          <w:rFonts w:ascii="PT Astra Serif" w:hAnsi="PT Astra Serif"/>
          <w:b/>
          <w:szCs w:val="28"/>
        </w:rPr>
        <w:t xml:space="preserve">Траутвейну</w:t>
      </w:r>
      <w:r>
        <w:rPr>
          <w:rFonts w:ascii="PT Astra Serif" w:hAnsi="PT Astra Serif"/>
          <w:b/>
          <w:szCs w:val="28"/>
        </w:rPr>
        <w:t xml:space="preserve"> Виктору </w:t>
      </w:r>
      <w:r>
        <w:rPr>
          <w:rFonts w:ascii="PT Astra Serif" w:hAnsi="PT Astra Serif"/>
          <w:b/>
          <w:szCs w:val="28"/>
        </w:rPr>
        <w:t xml:space="preserve">Христьяновичу</w:t>
      </w:r>
      <w:r>
        <w:rPr>
          <w:rFonts w:ascii="PT Astra Serif" w:hAnsi="PT Astra Serif"/>
          <w:szCs w:val="28"/>
        </w:rPr>
        <w:t xml:space="preserve">, директору общества с ограниченной ответственностью «Майское» (</w:t>
      </w:r>
      <w:r>
        <w:rPr>
          <w:rFonts w:ascii="PT Astra Serif" w:hAnsi="PT Astra Serif"/>
          <w:szCs w:val="28"/>
        </w:rPr>
        <w:t xml:space="preserve">Косихинский</w:t>
      </w:r>
      <w:r>
        <w:rPr>
          <w:rFonts w:ascii="PT Astra Serif" w:hAnsi="PT Astra Serif"/>
          <w:szCs w:val="28"/>
        </w:rPr>
        <w:t xml:space="preserve"> район), </w:t>
      </w:r>
      <w:r>
        <w:rPr>
          <w:rFonts w:ascii="PT Astra Serif" w:hAnsi="PT Astra Serif"/>
          <w:snapToGrid w:val="0"/>
          <w:szCs w:val="28"/>
        </w:rPr>
        <w:t xml:space="preserve">заслуженному работнику сельского хозяйства Российской Федерации,</w:t>
      </w:r>
      <w:r>
        <w:rPr>
          <w:rFonts w:ascii="PT Astra Serif" w:hAnsi="PT Astra Serif"/>
          <w:szCs w:val="28"/>
        </w:rPr>
        <w:t xml:space="preserve"> награжденному медалью СССР «Ветеран труда» и </w:t>
      </w:r>
      <w:r>
        <w:rPr>
          <w:rFonts w:ascii="PT Astra Serif" w:hAnsi="PT Astra Serif"/>
          <w:snapToGrid w:val="0"/>
          <w:szCs w:val="28"/>
        </w:rPr>
        <w:t xml:space="preserve">орденом «За заслуги перед Алтайским краем» II степени</w:t>
      </w:r>
      <w:r>
        <w:rPr>
          <w:rFonts w:ascii="PT Astra Serif" w:hAnsi="PT Astra Serif"/>
          <w:snapToGrid w:val="0"/>
          <w:szCs w:val="28"/>
        </w:rPr>
        <w:t xml:space="preserve">,</w:t>
      </w:r>
      <w:r>
        <w:rPr>
          <w:rFonts w:ascii="PT Astra Serif" w:hAnsi="PT Astra Serif"/>
          <w:szCs w:val="28"/>
        </w:rPr>
        <w:t xml:space="preserve"> за высокие достижения в </w:t>
      </w:r>
      <w:r>
        <w:rPr>
          <w:rFonts w:ascii="PT Astra Serif" w:hAnsi="PT Astra Serif"/>
        </w:rPr>
        <w:t xml:space="preserve">сельскохозяйственном производстве, большой вклад в развитие агропромышленного комплекса </w:t>
      </w:r>
      <w:r>
        <w:rPr>
          <w:rFonts w:ascii="PT Astra Serif" w:hAnsi="PT Astra Serif"/>
          <w:szCs w:val="28"/>
        </w:rPr>
        <w:t xml:space="preserve">Алтайского края и активную общественную деятельность.</w:t>
      </w:r>
    </w:p>
    <w:p>
      <w:pPr>
        <w:ind w:firstLine="709"/>
        <w:jc w:val="both"/>
        <w:rPr>
          <w:rFonts w:ascii="PT Astra Serif" w:hAnsi="PT Astra Serif"/>
        </w:rPr>
      </w:pPr>
      <w:r>
        <w:rPr>
          <w:rFonts w:ascii="PT Astra Serif" w:hAnsi="PT Astra Serif"/>
          <w:b/>
          <w:szCs w:val="28"/>
        </w:rPr>
        <w:t xml:space="preserve">Закон Алтайского края от 12 октября 2024 № 72-ЗС «</w:t>
      </w:r>
      <w:r>
        <w:rPr>
          <w:rFonts w:ascii="PT Astra Serif" w:hAnsi="PT Astra Serif" w:eastAsia="PT Astra Serif" w:cs="PT Astra Serif"/>
          <w:b/>
          <w:bCs/>
          <w:szCs w:val="28"/>
        </w:rPr>
        <w:t xml:space="preserve">О внесении изменений в статью 4 закона Алтайского края «О предоставлении мер социальной поддержки по оплате жилого помещения и коммунальных услуг отдельным категориям граждан в Алтайском крае» и статью 4 закона Алтайского края </w:t>
      </w:r>
      <w:r>
        <w:rPr>
          <w:rFonts w:ascii="PT Astra Serif" w:hAnsi="PT Astra Serif" w:eastAsia="PT Astra Serif" w:cs="PT Astra Serif"/>
          <w:b/>
          <w:bCs/>
          <w:spacing w:val="4"/>
          <w:szCs w:val="28"/>
        </w:rPr>
        <w:t xml:space="preserve">«О предоставлении мер социальной поддержки по уплате </w:t>
      </w:r>
      <w:r>
        <w:rPr>
          <w:rFonts w:ascii="PT Astra Serif" w:hAnsi="PT Astra Serif" w:eastAsia="PT Astra Serif" w:cs="PT Astra Serif"/>
          <w:b/>
          <w:bCs/>
          <w:spacing w:val="4"/>
          <w:szCs w:val="28"/>
        </w:rPr>
        <w:t xml:space="preserve">взносов на капитальный ремонт общего имущества в многоквартирном доме отдельным категориям граждан в Алтайском крае» </w:t>
      </w:r>
      <w:r>
        <w:rPr>
          <w:rFonts w:ascii="PT Astra Serif" w:hAnsi="PT Astra Serif"/>
        </w:rPr>
        <w:t xml:space="preserve">подготовлен в целях совершенствования порядка выплаты компенсации расходов на оплату жилого помещения и коммунальных услуг и компенсации расходов на уплату взносов на капитальный ремонт общего имущества в многоквартирном доме. </w:t>
      </w:r>
      <w:r>
        <w:rPr>
          <w:rFonts w:ascii="PT Astra Serif" w:hAnsi="PT Astra Serif"/>
        </w:rPr>
        <w:t xml:space="preserve">И</w:t>
      </w:r>
      <w:r>
        <w:rPr>
          <w:rFonts w:ascii="PT Astra Serif" w:hAnsi="PT Astra Serif"/>
        </w:rPr>
        <w:t xml:space="preserve">зменения предусматрива</w:t>
      </w:r>
      <w:r>
        <w:rPr>
          <w:rFonts w:ascii="PT Astra Serif" w:hAnsi="PT Astra Serif"/>
        </w:rPr>
        <w:t xml:space="preserve">ют</w:t>
      </w:r>
      <w:r>
        <w:rPr>
          <w:rFonts w:ascii="PT Astra Serif" w:hAnsi="PT Astra Serif"/>
        </w:rPr>
        <w:t xml:space="preserve"> осуществление выплаты компенсаций гражданам не позднее месяца, следующего за месяцем определения размера компенсации. Эти изменения позволят гражданам, которые одновременно являются получателями выплат в органах социальной защиты населения и Социальном фонде России, получать все причитающиеся им выплаты через организации федеральной почтовой связи, где доставочный период определен с 3 по 25 число каждого месяца, в один доставочный день, что повысит качество оказываемых услуг. </w:t>
      </w:r>
    </w:p>
    <w:p>
      <w:pPr>
        <w:ind w:firstLine="709"/>
        <w:jc w:val="both"/>
        <w:rPr>
          <w:rFonts w:ascii="PT Astra Serif" w:hAnsi="PT Astra Serif" w:eastAsia="PT Astra Serif" w:cs="PT Astra Serif"/>
          <w:szCs w:val="28"/>
        </w:rPr>
      </w:pPr>
      <w:r>
        <w:rPr>
          <w:rFonts w:ascii="PT Astra Serif" w:hAnsi="PT Astra Serif"/>
          <w:b/>
        </w:rPr>
        <w:t xml:space="preserve">В п</w:t>
      </w:r>
      <w:r>
        <w:rPr>
          <w:rFonts w:ascii="PT Astra Serif" w:hAnsi="PT Astra Serif"/>
          <w:b/>
        </w:rPr>
        <w:t xml:space="preserve">остановление Алтайского краевого Законодательного Собрания от 7 октября 2024 года № 261</w:t>
      </w:r>
      <w:r>
        <w:rPr>
          <w:rFonts w:ascii="PT Astra Serif" w:hAnsi="PT Astra Serif"/>
        </w:rPr>
        <w:t xml:space="preserve"> «</w:t>
      </w:r>
      <w:r>
        <w:rPr>
          <w:rFonts w:ascii="PT Astra Serif" w:hAnsi="PT Astra Serif" w:eastAsia="PT Astra Serif" w:cs="PT Astra Serif"/>
          <w:szCs w:val="28"/>
        </w:rPr>
        <w:t xml:space="preserve">О внесении изменения в приложение 2 к постановлению Алтайского краевого Законодательного Собрания от 3 октября 2022 года № 281 «Об Экспертном совете </w:t>
      </w:r>
      <w:r>
        <w:rPr>
          <w:rFonts w:eastAsiaTheme="minorHAnsi"/>
          <w:szCs w:val="28"/>
        </w:rPr>
        <w:t xml:space="preserve">по </w:t>
      </w:r>
      <w:r>
        <w:rPr>
          <w:szCs w:val="28"/>
        </w:rPr>
        <w:t xml:space="preserve">реализации трудовых прав и социальных гарантий работников социальной сферы при постоянном комитете Алтайского краевого Законодательного Собрания по социальной защите и занятости населения</w:t>
      </w:r>
      <w:r>
        <w:rPr>
          <w:rFonts w:ascii="PT Astra Serif" w:hAnsi="PT Astra Serif" w:eastAsia="PT Astra Serif" w:cs="PT Astra Serif"/>
          <w:szCs w:val="28"/>
        </w:rPr>
        <w:t xml:space="preserve">» внесена поправка технического характера.</w:t>
      </w:r>
    </w:p>
    <w:p>
      <w:pPr>
        <w:ind w:firstLine="709"/>
        <w:jc w:val="both"/>
        <w:rPr>
          <w:rFonts w:ascii="PT Astra Serif" w:hAnsi="PT Astra Serif" w:cs="PT Astra Serif" w:eastAsiaTheme="minorHAnsi"/>
          <w:szCs w:val="28"/>
          <w:lang w:eastAsia="en-US"/>
        </w:rPr>
      </w:pPr>
      <w:r>
        <w:rPr>
          <w:rFonts w:ascii="PT Astra Serif" w:hAnsi="PT Astra Serif"/>
          <w:b/>
        </w:rPr>
        <w:t xml:space="preserve">Закон Алтайского края от 7 ноября 2024 года № 82-ЗС «</w:t>
      </w:r>
      <w:r>
        <w:rPr>
          <w:rFonts w:ascii="PT Astra Serif" w:hAnsi="PT Astra Serif" w:cs="PT Astra Serif"/>
          <w:b/>
          <w:szCs w:val="28"/>
        </w:rPr>
        <w:t xml:space="preserve">О внесении изменения в статью 5 закона Алтайского края «</w:t>
      </w:r>
      <w:r>
        <w:rPr>
          <w:rFonts w:ascii="PT Astra Serif" w:hAnsi="PT Astra Serif"/>
          <w:b/>
          <w:szCs w:val="28"/>
        </w:rPr>
        <w:t xml:space="preserve">О</w:t>
      </w:r>
      <w:r>
        <w:rPr>
          <w:rFonts w:ascii="PT Astra Serif" w:hAnsi="PT Astra Serif"/>
          <w:b/>
          <w:szCs w:val="28"/>
        </w:rPr>
        <w:t xml:space="preserve"> </w:t>
      </w:r>
      <w:r>
        <w:rPr>
          <w:rFonts w:ascii="PT Astra Serif" w:hAnsi="PT Astra Serif" w:cs="PT Astra Serif" w:eastAsiaTheme="minorHAnsi"/>
          <w:b/>
          <w:szCs w:val="28"/>
          <w:lang w:eastAsia="en-US"/>
        </w:rPr>
        <w:t xml:space="preserve">доплате к пенсии в Алтайском крае</w:t>
      </w:r>
      <w:r>
        <w:rPr>
          <w:rFonts w:ascii="PT Astra Serif" w:hAnsi="PT Astra Serif"/>
          <w:b/>
          <w:szCs w:val="28"/>
        </w:rPr>
        <w:t xml:space="preserve">»</w:t>
      </w:r>
      <w:r>
        <w:rPr>
          <w:rFonts w:ascii="PT Astra Serif" w:hAnsi="PT Astra Serif"/>
          <w:b/>
          <w:szCs w:val="28"/>
        </w:rPr>
        <w:t xml:space="preserve">. </w:t>
      </w:r>
      <w:r>
        <w:rPr>
          <w:rFonts w:ascii="PT Astra Serif" w:hAnsi="PT Astra Serif"/>
          <w:szCs w:val="28"/>
        </w:rPr>
        <w:t xml:space="preserve">В соответствии с </w:t>
      </w:r>
      <w:hyperlink r:id="rId11" w:history="1">
        <w:r>
          <w:rPr>
            <w:rFonts w:ascii="PT Astra Serif" w:hAnsi="PT Astra Serif" w:eastAsia="Calibri"/>
            <w:szCs w:val="28"/>
            <w:lang w:eastAsia="en-US"/>
          </w:rPr>
          <w:t xml:space="preserve">закон</w:t>
        </w:r>
      </w:hyperlink>
      <w:r>
        <w:rPr>
          <w:rFonts w:ascii="PT Astra Serif" w:hAnsi="PT Astra Serif" w:eastAsia="Calibri"/>
          <w:szCs w:val="28"/>
          <w:lang w:eastAsia="en-US"/>
        </w:rPr>
        <w:t xml:space="preserve">ом Алтайского края </w:t>
      </w:r>
      <w:r>
        <w:rPr>
          <w:rFonts w:ascii="PT Astra Serif" w:hAnsi="PT Astra Serif" w:cs="PT Astra Serif" w:eastAsiaTheme="minorHAnsi"/>
          <w:szCs w:val="28"/>
          <w:lang w:eastAsia="en-US"/>
        </w:rPr>
        <w:t xml:space="preserve">от 27 декабря 2007 года № 154-ЗС «О доплате к пенсии в Алтайском крае» основанием для установления за счет средств краевого бюджета доплаты к пенсии являются особые заслуги граждан перед Российской Федерацией и Алтайским краем в области государственной, общественной и хозяйственной деятельности или выдающиеся заслуги в области науки, культуры, искусства, образования, здравоохранения и иных сферах.</w:t>
      </w:r>
      <w:r>
        <w:rPr>
          <w:rFonts w:ascii="PT Astra Serif" w:hAnsi="PT Astra Serif" w:cs="PT Astra Serif" w:eastAsiaTheme="minorHAnsi"/>
          <w:szCs w:val="28"/>
          <w:lang w:eastAsia="en-US"/>
        </w:rPr>
        <w:t xml:space="preserve"> </w:t>
      </w:r>
      <w:r>
        <w:rPr>
          <w:rFonts w:ascii="PT Astra Serif" w:hAnsi="PT Astra Serif" w:cs="PT Astra Serif" w:eastAsiaTheme="minorHAnsi"/>
          <w:szCs w:val="28"/>
          <w:lang w:eastAsia="en-US"/>
        </w:rPr>
        <w:t xml:space="preserve">Доплата к пенсии выплачивается неработающим пенсионерам удостоенным званий народных, заслуженных работников СССР, РСФСР, Российской Федерации, Почетного гражданина Алтайского края, лауреата премии Совета Министров СССР, награжденным двумя и более орденами СССР, РСФСР, Российской Федерации за заслуги перед Отечеством, трудовые и боевые заслуги, одному из награжденных орденом «Родительская слава» родителей, удостоенным звания «Мать-героиня», а также родившим и воспитавшим десять или более детей, не имеющим звания «Мать-героиня», вдовам (вдовцам) граждан, удостоенных звания «Почетный гражданин Алтайского края».</w:t>
      </w:r>
    </w:p>
    <w:p>
      <w:pPr>
        <w:ind w:firstLine="709"/>
        <w:jc w:val="both"/>
        <w:rPr>
          <w:rFonts w:ascii="PT Astra Serif" w:hAnsi="PT Astra Serif" w:cs="PT Astra Serif" w:eastAsiaTheme="minorHAnsi"/>
          <w:szCs w:val="28"/>
          <w:lang w:eastAsia="en-US"/>
        </w:rPr>
      </w:pPr>
      <w:r>
        <w:rPr>
          <w:rFonts w:ascii="PT Astra Serif" w:hAnsi="PT Astra Serif" w:cs="PT Astra Serif" w:eastAsiaTheme="minorHAnsi"/>
          <w:szCs w:val="28"/>
          <w:lang w:eastAsia="en-US"/>
        </w:rPr>
        <w:t xml:space="preserve">По достижении пенсионного возраста, многие граждане, получившие высокое признание в профессиональной деятельности</w:t>
      </w:r>
      <w:r>
        <w:rPr>
          <w:rFonts w:ascii="PT Astra Serif" w:hAnsi="PT Astra Serif" w:cs="PT Astra Serif" w:eastAsiaTheme="minorHAnsi"/>
          <w:szCs w:val="28"/>
          <w:lang w:eastAsia="en-US"/>
        </w:rPr>
        <w:t xml:space="preserve"> и </w:t>
      </w:r>
      <w:r>
        <w:rPr>
          <w:rFonts w:ascii="PT Astra Serif" w:hAnsi="PT Astra Serif" w:cs="PT Astra Serif"/>
          <w:szCs w:val="28"/>
        </w:rPr>
        <w:t xml:space="preserve">имеющи</w:t>
      </w:r>
      <w:r>
        <w:rPr>
          <w:rFonts w:ascii="PT Astra Serif" w:hAnsi="PT Astra Serif" w:cs="PT Astra Serif"/>
          <w:szCs w:val="28"/>
        </w:rPr>
        <w:t xml:space="preserve">е</w:t>
      </w:r>
      <w:r>
        <w:rPr>
          <w:rFonts w:ascii="PT Astra Serif" w:hAnsi="PT Astra Serif" w:cs="PT Astra Serif"/>
          <w:szCs w:val="28"/>
        </w:rPr>
        <w:t xml:space="preserve"> особые заслуги перед Российской Федерацией и Алтайским краем</w:t>
      </w:r>
      <w:r>
        <w:rPr>
          <w:rFonts w:ascii="PT Astra Serif" w:hAnsi="PT Astra Serif" w:cs="PT Astra Serif" w:eastAsiaTheme="minorHAnsi"/>
          <w:szCs w:val="28"/>
          <w:lang w:eastAsia="en-US"/>
        </w:rPr>
        <w:t xml:space="preserve">, продолжают работать, творить, внедрять инновации</w:t>
      </w:r>
      <w:r>
        <w:rPr>
          <w:rFonts w:ascii="PT Astra Serif" w:hAnsi="PT Astra Serif" w:cs="PT Astra Serif" w:eastAsiaTheme="minorHAnsi"/>
          <w:szCs w:val="28"/>
          <w:lang w:eastAsia="en-US"/>
        </w:rPr>
        <w:t xml:space="preserve"> и помогать людям.</w:t>
      </w:r>
      <w:r>
        <w:rPr>
          <w:rFonts w:ascii="PT Astra Serif" w:hAnsi="PT Astra Serif" w:cs="PT Astra Serif" w:eastAsiaTheme="minorHAnsi"/>
          <w:szCs w:val="28"/>
          <w:lang w:eastAsia="en-US"/>
        </w:rPr>
        <w:t xml:space="preserve"> </w:t>
      </w:r>
      <w:r>
        <w:rPr>
          <w:rFonts w:ascii="PT Astra Serif" w:hAnsi="PT Astra Serif" w:cs="PT Astra Serif" w:eastAsiaTheme="minorHAnsi"/>
          <w:szCs w:val="28"/>
          <w:lang w:eastAsia="en-US"/>
        </w:rPr>
        <w:t xml:space="preserve">З</w:t>
      </w:r>
      <w:r>
        <w:rPr>
          <w:rFonts w:ascii="PT Astra Serif" w:hAnsi="PT Astra Serif" w:cs="PT Astra Serif" w:eastAsiaTheme="minorHAnsi"/>
          <w:szCs w:val="28"/>
          <w:lang w:eastAsia="en-US"/>
        </w:rPr>
        <w:t xml:space="preserve">акон</w:t>
      </w:r>
      <w:r>
        <w:rPr>
          <w:rFonts w:ascii="PT Astra Serif" w:hAnsi="PT Astra Serif" w:cs="PT Astra Serif" w:eastAsiaTheme="minorHAnsi"/>
          <w:szCs w:val="28"/>
          <w:lang w:eastAsia="en-US"/>
        </w:rPr>
        <w:t xml:space="preserve">ом</w:t>
      </w:r>
      <w:r>
        <w:rPr>
          <w:rFonts w:ascii="PT Astra Serif" w:hAnsi="PT Astra Serif" w:cs="PT Astra Serif" w:eastAsiaTheme="minorHAnsi"/>
          <w:szCs w:val="28"/>
          <w:lang w:eastAsia="en-US"/>
        </w:rPr>
        <w:t xml:space="preserve"> предостав</w:t>
      </w:r>
      <w:r>
        <w:rPr>
          <w:rFonts w:ascii="PT Astra Serif" w:hAnsi="PT Astra Serif" w:cs="PT Astra Serif" w:eastAsiaTheme="minorHAnsi"/>
          <w:szCs w:val="28"/>
          <w:lang w:eastAsia="en-US"/>
        </w:rPr>
        <w:t xml:space="preserve">лено</w:t>
      </w:r>
      <w:r>
        <w:rPr>
          <w:rFonts w:ascii="PT Astra Serif" w:hAnsi="PT Astra Serif" w:cs="PT Astra Serif" w:eastAsiaTheme="minorHAnsi"/>
          <w:szCs w:val="28"/>
          <w:lang w:eastAsia="en-US"/>
        </w:rPr>
        <w:t xml:space="preserve"> право на получение доплаты к пенсии гражданам</w:t>
      </w:r>
      <w:r>
        <w:rPr>
          <w:rFonts w:ascii="PT Astra Serif" w:hAnsi="PT Astra Serif" w:cs="PT Astra Serif" w:eastAsiaTheme="minorHAnsi"/>
          <w:szCs w:val="28"/>
          <w:lang w:eastAsia="en-US"/>
        </w:rPr>
        <w:t xml:space="preserve">,</w:t>
      </w:r>
      <w:r>
        <w:rPr>
          <w:rFonts w:ascii="PT Astra Serif" w:hAnsi="PT Astra Serif" w:cs="PT Astra Serif" w:eastAsiaTheme="minorHAnsi"/>
          <w:szCs w:val="28"/>
          <w:lang w:eastAsia="en-US"/>
        </w:rPr>
        <w:t xml:space="preserve"> продолжающим трудовую или иную оплачиваемую деятельность </w:t>
      </w:r>
      <w:r>
        <w:rPr>
          <w:rFonts w:ascii="PT Astra Serif" w:hAnsi="PT Astra Serif" w:cs="PT Astra Serif" w:eastAsiaTheme="minorHAnsi"/>
          <w:szCs w:val="28"/>
          <w:lang w:eastAsia="en-US"/>
        </w:rPr>
        <w:t xml:space="preserve">после </w:t>
      </w:r>
      <w:r>
        <w:rPr>
          <w:rFonts w:ascii="PT Astra Serif" w:hAnsi="PT Astra Serif" w:cs="PT Astra Serif" w:eastAsiaTheme="minorHAnsi"/>
          <w:szCs w:val="28"/>
          <w:lang w:eastAsia="en-US"/>
        </w:rPr>
        <w:t xml:space="preserve">дости</w:t>
      </w:r>
      <w:r>
        <w:rPr>
          <w:rFonts w:ascii="PT Astra Serif" w:hAnsi="PT Astra Serif" w:cs="PT Astra Serif" w:eastAsiaTheme="minorHAnsi"/>
          <w:szCs w:val="28"/>
          <w:lang w:eastAsia="en-US"/>
        </w:rPr>
        <w:t xml:space="preserve">жения</w:t>
      </w:r>
      <w:r>
        <w:rPr>
          <w:rFonts w:ascii="PT Astra Serif" w:hAnsi="PT Astra Serif" w:cs="PT Astra Serif" w:eastAsiaTheme="minorHAnsi"/>
          <w:szCs w:val="28"/>
          <w:lang w:eastAsia="en-US"/>
        </w:rPr>
        <w:t xml:space="preserve"> пенсионного возраста.</w:t>
      </w:r>
    </w:p>
    <w:p>
      <w:pPr>
        <w:ind w:firstLine="709"/>
        <w:jc w:val="center"/>
        <w:rPr>
          <w:rFonts w:ascii="PT Astra Serif" w:hAnsi="PT Astra Serif"/>
          <w:b/>
          <w:szCs w:val="28"/>
        </w:rPr>
      </w:pPr>
    </w:p>
    <w:p>
      <w:pPr>
        <w:ind w:firstLine="709"/>
        <w:jc w:val="center"/>
        <w:rPr>
          <w:rFonts w:ascii="PT Astra Serif" w:hAnsi="PT Astra Serif"/>
          <w:b/>
          <w:szCs w:val="28"/>
        </w:rPr>
      </w:pPr>
      <w:r>
        <w:rPr>
          <w:rFonts w:ascii="PT Astra Serif" w:hAnsi="PT Astra Serif"/>
          <w:b/>
          <w:szCs w:val="28"/>
        </w:rPr>
        <w:t xml:space="preserve">Мероприятия комитета по социальной защите и занятости населения</w:t>
      </w:r>
    </w:p>
    <w:p>
      <w:pPr>
        <w:ind w:firstLine="709"/>
        <w:jc w:val="both"/>
        <w:rPr>
          <w:rFonts w:ascii="PT Astra Serif" w:hAnsi="PT Astra Serif"/>
          <w:szCs w:val="28"/>
        </w:rPr>
      </w:pPr>
      <w:r>
        <w:rPr>
          <w:rFonts w:ascii="PT Astra Serif" w:hAnsi="PT Astra Serif"/>
          <w:szCs w:val="28"/>
        </w:rPr>
        <w:t xml:space="preserve">В рамках контрольных функций на заседаниях комитета были рассмотрены контрольны</w:t>
      </w:r>
      <w:r>
        <w:rPr>
          <w:rFonts w:ascii="PT Astra Serif" w:hAnsi="PT Astra Serif"/>
          <w:szCs w:val="28"/>
        </w:rPr>
        <w:t xml:space="preserve">е</w:t>
      </w:r>
      <w:r>
        <w:rPr>
          <w:rFonts w:ascii="PT Astra Serif" w:hAnsi="PT Astra Serif"/>
          <w:szCs w:val="28"/>
        </w:rPr>
        <w:t xml:space="preserve"> вопрос</w:t>
      </w:r>
      <w:r>
        <w:rPr>
          <w:rFonts w:ascii="PT Astra Serif" w:hAnsi="PT Astra Serif"/>
          <w:szCs w:val="28"/>
        </w:rPr>
        <w:t xml:space="preserve">ы</w:t>
      </w:r>
      <w:r>
        <w:rPr>
          <w:rFonts w:ascii="PT Astra Serif" w:hAnsi="PT Astra Serif"/>
          <w:szCs w:val="28"/>
        </w:rPr>
        <w:t xml:space="preserve">:</w:t>
      </w:r>
    </w:p>
    <w:p>
      <w:pPr>
        <w:ind w:firstLine="709"/>
        <w:jc w:val="both"/>
        <w:rPr>
          <w:rFonts w:ascii="PT Astra Serif" w:hAnsi="PT Astra Serif" w:cs="PT Astra Serif" w:eastAsiaTheme="minorHAnsi"/>
          <w:szCs w:val="28"/>
          <w:lang w:eastAsia="en-US"/>
        </w:rPr>
      </w:pPr>
      <w:r>
        <w:rPr>
          <w:rFonts w:ascii="PT Astra Serif" w:hAnsi="PT Astra Serif"/>
          <w:szCs w:val="28"/>
        </w:rPr>
        <w:t xml:space="preserve">О ходе исполнения законов Алтайского края «</w:t>
      </w:r>
      <w:r>
        <w:rPr>
          <w:rFonts w:ascii="PT Astra Serif" w:hAnsi="PT Astra Serif" w:cs="PT Astra Serif" w:eastAsiaTheme="minorHAnsi"/>
          <w:szCs w:val="28"/>
          <w:lang w:eastAsia="en-US"/>
        </w:rPr>
        <w:t xml:space="preserve">О мерах социальной поддержки жертв политических репрессий» и </w:t>
      </w:r>
      <w:r>
        <w:rPr>
          <w:rFonts w:ascii="PT Astra Serif" w:hAnsi="PT Astra Serif"/>
          <w:szCs w:val="28"/>
        </w:rPr>
        <w:t xml:space="preserve">«</w:t>
      </w:r>
      <w:r>
        <w:rPr>
          <w:rFonts w:ascii="PT Astra Serif" w:hAnsi="PT Astra Serif" w:cs="PT Astra Serif" w:eastAsiaTheme="minorHAnsi"/>
          <w:szCs w:val="28"/>
          <w:lang w:eastAsia="en-US"/>
        </w:rPr>
        <w:t xml:space="preserve">О мерах социальной поддержки отдельных категорий ветеранов»</w:t>
      </w:r>
      <w:r>
        <w:rPr>
          <w:rFonts w:ascii="PT Astra Serif" w:hAnsi="PT Astra Serif" w:cs="PT Astra Serif" w:eastAsiaTheme="minorHAnsi"/>
          <w:szCs w:val="28"/>
          <w:lang w:eastAsia="en-US"/>
        </w:rPr>
        <w:t xml:space="preserve">;</w:t>
      </w:r>
    </w:p>
    <w:p>
      <w:pPr>
        <w:ind w:firstLine="709"/>
        <w:jc w:val="both"/>
        <w:rPr>
          <w:rFonts w:ascii="PT Astra Serif" w:hAnsi="PT Astra Serif"/>
          <w:szCs w:val="28"/>
        </w:rPr>
      </w:pPr>
      <w:r>
        <w:rPr>
          <w:rFonts w:ascii="PT Astra Serif" w:hAnsi="PT Astra Serif"/>
          <w:szCs w:val="28"/>
        </w:rPr>
        <w:t xml:space="preserve">О ходе исполнения закона Алтайского края «О дополнительных гарантиях по социальной поддержке детей-сирот и детей, оставшихся без попечения родителей, в Алтайском крае» в части </w:t>
      </w:r>
      <w:r>
        <w:rPr>
          <w:rFonts w:ascii="PT Astra Serif" w:hAnsi="PT Astra Serif" w:cs="PT Astra Serif" w:eastAsiaTheme="minorHAnsi"/>
          <w:szCs w:val="28"/>
          <w:lang w:eastAsia="en-US"/>
        </w:rPr>
        <w:t xml:space="preserve">обеспечения благоустроенными жилыми помещениями</w:t>
      </w:r>
      <w:r>
        <w:rPr>
          <w:rFonts w:ascii="PT Astra Serif" w:hAnsi="PT Astra Serif" w:cs="PT Astra Serif" w:eastAsiaTheme="minorHAnsi"/>
          <w:szCs w:val="28"/>
          <w:lang w:eastAsia="en-US"/>
        </w:rPr>
        <w:t xml:space="preserve">»;</w:t>
      </w:r>
    </w:p>
    <w:p>
      <w:pPr>
        <w:ind w:firstLine="709"/>
        <w:jc w:val="both"/>
        <w:rPr>
          <w:rFonts w:ascii="PT Astra Serif" w:hAnsi="PT Astra Serif"/>
          <w:szCs w:val="28"/>
        </w:rPr>
      </w:pPr>
      <w:r>
        <w:rPr>
          <w:rFonts w:ascii="PT Astra Serif" w:hAnsi="PT Astra Serif"/>
          <w:szCs w:val="28"/>
        </w:rPr>
        <w:t xml:space="preserve">О ходе исполнения закона Алтайского края «О наделении органов местного самоуправления государственными полномочиями по обеспечению жильем ветеранов, инвалидов и семей, имеющих детей-инвалидов» в части ведения учета граждан в качестве нуждающихся в улучшении жилищных условий</w:t>
      </w:r>
      <w:r>
        <w:rPr>
          <w:rFonts w:ascii="PT Astra Serif" w:hAnsi="PT Astra Serif"/>
          <w:szCs w:val="28"/>
        </w:rPr>
        <w:t xml:space="preserve">;</w:t>
      </w:r>
    </w:p>
    <w:p>
      <w:pPr>
        <w:ind w:firstLine="709"/>
        <w:jc w:val="both"/>
        <w:rPr>
          <w:rFonts w:ascii="PT Astra Serif" w:hAnsi="PT Astra Serif"/>
          <w:szCs w:val="28"/>
        </w:rPr>
      </w:pPr>
      <w:r>
        <w:rPr>
          <w:rFonts w:ascii="PT Astra Serif" w:hAnsi="PT Astra Serif"/>
          <w:szCs w:val="28"/>
        </w:rPr>
        <w:t xml:space="preserve">О ходе реализации государственной программы </w:t>
      </w:r>
      <w:r>
        <w:rPr>
          <w:rFonts w:ascii="PT Astra Serif" w:hAnsi="PT Astra Serif"/>
          <w:bCs/>
          <w:szCs w:val="28"/>
        </w:rPr>
        <w:t xml:space="preserve">Алтайского края «Содействие занятости населения Алтайского края» </w:t>
      </w:r>
      <w:r>
        <w:rPr>
          <w:rFonts w:ascii="PT Astra Serif" w:hAnsi="PT Astra Serif"/>
          <w:szCs w:val="28"/>
        </w:rPr>
        <w:t xml:space="preserve">за 2023 год</w:t>
      </w:r>
      <w:r>
        <w:rPr>
          <w:rFonts w:ascii="PT Astra Serif" w:hAnsi="PT Astra Serif"/>
          <w:szCs w:val="28"/>
        </w:rPr>
        <w:t xml:space="preserve">;</w:t>
      </w:r>
    </w:p>
    <w:p>
      <w:pPr>
        <w:ind w:firstLine="709"/>
        <w:jc w:val="both"/>
        <w:rPr>
          <w:rFonts w:ascii="PT Astra Serif" w:hAnsi="PT Astra Serif"/>
          <w:szCs w:val="28"/>
        </w:rPr>
      </w:pPr>
      <w:r>
        <w:rPr>
          <w:rFonts w:ascii="PT Astra Serif" w:hAnsi="PT Astra Serif" w:eastAsiaTheme="minorHAnsi"/>
          <w:szCs w:val="28"/>
          <w:lang w:eastAsia="en-US"/>
        </w:rPr>
        <w:t xml:space="preserve">О</w:t>
      </w:r>
      <w:r>
        <w:rPr>
          <w:rFonts w:ascii="PT Astra Serif" w:hAnsi="PT Astra Serif" w:eastAsiaTheme="minorHAnsi"/>
          <w:szCs w:val="28"/>
          <w:lang w:eastAsia="en-US"/>
        </w:rPr>
        <w:t xml:space="preserve"> ходе реализации и оценке эффективности государственных программ Алтайского края «Социальная поддержка граждан» и «Доступная среда в Алтайском крае»</w:t>
      </w:r>
      <w:r>
        <w:rPr>
          <w:rFonts w:ascii="PT Astra Serif" w:hAnsi="PT Astra Serif" w:eastAsiaTheme="minorHAnsi"/>
          <w:szCs w:val="28"/>
          <w:lang w:eastAsia="en-US"/>
        </w:rPr>
        <w:t xml:space="preserve">;</w:t>
      </w:r>
    </w:p>
    <w:p>
      <w:pPr>
        <w:ind w:firstLine="709"/>
        <w:jc w:val="both"/>
        <w:rPr>
          <w:rFonts w:ascii="PT Astra Serif" w:hAnsi="PT Astra Serif"/>
          <w:szCs w:val="28"/>
        </w:rPr>
      </w:pPr>
      <w:r>
        <w:rPr>
          <w:rFonts w:ascii="PT Astra Serif" w:hAnsi="PT Astra Serif"/>
          <w:szCs w:val="28"/>
        </w:rPr>
        <w:t xml:space="preserve">Выездное заседание комитета по социальной защите и занятости населения в Чарышском районе по </w:t>
      </w:r>
      <w:r>
        <w:rPr>
          <w:rFonts w:ascii="PT Astra Serif" w:hAnsi="PT Astra Serif"/>
          <w:szCs w:val="28"/>
        </w:rPr>
        <w:t xml:space="preserve">теме</w:t>
      </w:r>
      <w:r>
        <w:rPr>
          <w:rFonts w:ascii="PT Astra Serif" w:hAnsi="PT Astra Serif"/>
          <w:szCs w:val="28"/>
        </w:rPr>
        <w:t xml:space="preserve"> «О реализацию мероприятий государственной программы Алтайского края «Содействие занятости населения Алтайского края»</w:t>
      </w:r>
      <w:r>
        <w:rPr>
          <w:rFonts w:ascii="PT Astra Serif" w:hAnsi="PT Astra Serif"/>
          <w:szCs w:val="28"/>
        </w:rPr>
        <w:t xml:space="preserve">;</w:t>
      </w:r>
    </w:p>
    <w:p>
      <w:pPr>
        <w:ind w:firstLine="709"/>
        <w:jc w:val="both"/>
        <w:rPr>
          <w:rFonts w:ascii="PT Astra Serif" w:hAnsi="PT Astra Serif"/>
          <w:szCs w:val="28"/>
        </w:rPr>
      </w:pPr>
      <w:r>
        <w:rPr>
          <w:rFonts w:ascii="PT Astra Serif" w:hAnsi="PT Astra Serif"/>
          <w:szCs w:val="28"/>
        </w:rPr>
        <w:t xml:space="preserve">Выездное заседание комитета по социальной защите и занятости населения по </w:t>
      </w:r>
      <w:r>
        <w:rPr>
          <w:rFonts w:ascii="PT Astra Serif" w:hAnsi="PT Astra Serif"/>
          <w:szCs w:val="28"/>
        </w:rPr>
        <w:t xml:space="preserve">теме</w:t>
      </w:r>
      <w:r>
        <w:rPr>
          <w:rFonts w:ascii="PT Astra Serif" w:hAnsi="PT Astra Serif"/>
          <w:szCs w:val="28"/>
        </w:rPr>
        <w:t xml:space="preserve"> «О ходе исполнения закона Алтайского края </w:t>
      </w:r>
      <w:r>
        <w:rPr>
          <w:rFonts w:ascii="PT Astra Serif" w:hAnsi="PT Astra Serif" w:eastAsiaTheme="minorHAnsi"/>
          <w:szCs w:val="28"/>
          <w:lang w:eastAsia="en-US"/>
        </w:rPr>
        <w:t xml:space="preserve">«О бесплатной юридической помощи в Алтайском крае» в части осуществления КАУ «МФЦ Алтайского края» правового консультирования в устной и письменной форме граждан, имеющих право на получение бесплатной юридической помощи в рамках государственной систем</w:t>
      </w:r>
      <w:r>
        <w:rPr>
          <w:rFonts w:ascii="PT Astra Serif" w:hAnsi="PT Astra Serif" w:eastAsiaTheme="minorHAnsi"/>
          <w:szCs w:val="28"/>
          <w:lang w:eastAsia="en-US"/>
        </w:rPr>
        <w:t xml:space="preserve">ы бесплатной юридической помощи;</w:t>
      </w:r>
    </w:p>
    <w:p>
      <w:pPr>
        <w:ind w:firstLine="709"/>
        <w:jc w:val="both"/>
        <w:rPr>
          <w:rFonts w:ascii="PT Astra Serif" w:hAnsi="PT Astra Serif"/>
          <w:szCs w:val="28"/>
        </w:rPr>
      </w:pPr>
      <w:r>
        <w:rPr>
          <w:rFonts w:ascii="PT Astra Serif" w:hAnsi="PT Astra Serif"/>
          <w:color w:val="000000" w:themeColor="text1"/>
          <w:szCs w:val="28"/>
        </w:rPr>
        <w:t xml:space="preserve">Выездное заседание </w:t>
      </w:r>
      <w:r>
        <w:rPr>
          <w:rFonts w:ascii="PT Astra Serif" w:hAnsi="PT Astra Serif" w:eastAsiaTheme="majorEastAsia" w:cstheme="majorBidi"/>
          <w:color w:val="000000"/>
          <w:szCs w:val="28"/>
        </w:rPr>
        <w:t xml:space="preserve">постоянного комитета Алтайского краевого Законодательного Собрания по социальной защите и занятости </w:t>
      </w:r>
      <w:r>
        <w:rPr>
          <w:rFonts w:ascii="PT Astra Serif" w:hAnsi="PT Astra Serif" w:eastAsiaTheme="majorEastAsia"/>
          <w:color w:val="000000"/>
          <w:szCs w:val="28"/>
        </w:rPr>
        <w:t xml:space="preserve">населения </w:t>
      </w:r>
      <w:r>
        <w:rPr>
          <w:rFonts w:ascii="PT Astra Serif" w:hAnsi="PT Astra Serif"/>
          <w:szCs w:val="28"/>
        </w:rPr>
        <w:t xml:space="preserve">по теме «О ходе выполнения закона Алтайского края «О перечне социальных услуг, предоставляемых поставщиками социальных услуг в Алтайском крае»</w:t>
      </w:r>
      <w:r>
        <w:rPr>
          <w:rFonts w:ascii="PT Astra Serif" w:hAnsi="PT Astra Serif"/>
          <w:szCs w:val="28"/>
        </w:rPr>
        <w:t xml:space="preserve">;</w:t>
      </w:r>
    </w:p>
    <w:p>
      <w:pPr>
        <w:ind w:firstLine="709"/>
        <w:jc w:val="both"/>
        <w:rPr>
          <w:rFonts w:ascii="PT Astra Serif" w:hAnsi="PT Astra Serif" w:cs="PT Astra Serif" w:eastAsiaTheme="minorHAnsi"/>
          <w:szCs w:val="28"/>
          <w:lang w:eastAsia="en-US"/>
        </w:rPr>
      </w:pPr>
      <w:r>
        <w:rPr>
          <w:rFonts w:ascii="PT Astra Serif" w:hAnsi="PT Astra Serif"/>
          <w:szCs w:val="28"/>
        </w:rPr>
        <w:t xml:space="preserve">Расширенное заседание комитета по </w:t>
      </w:r>
      <w:r>
        <w:rPr>
          <w:rFonts w:ascii="PT Astra Serif" w:hAnsi="PT Astra Serif"/>
          <w:szCs w:val="28"/>
        </w:rPr>
        <w:t xml:space="preserve">теме</w:t>
      </w:r>
      <w:r>
        <w:rPr>
          <w:rFonts w:ascii="PT Astra Serif" w:hAnsi="PT Astra Serif"/>
          <w:szCs w:val="28"/>
        </w:rPr>
        <w:t xml:space="preserve"> </w:t>
      </w:r>
      <w:r>
        <w:rPr>
          <w:rFonts w:ascii="PT Astra Serif" w:hAnsi="PT Astra Serif" w:cs="PT Astra Serif" w:eastAsiaTheme="minorHAnsi"/>
          <w:szCs w:val="28"/>
          <w:lang w:eastAsia="en-US"/>
        </w:rPr>
        <w:t xml:space="preserve">обеспечения на территории Алтайского края равной доступности транспортных услуг для отдельных категорий; </w:t>
      </w:r>
    </w:p>
    <w:p>
      <w:pPr>
        <w:ind w:firstLine="709"/>
        <w:jc w:val="both"/>
        <w:rPr>
          <w:rFonts w:ascii="PT Astra Serif" w:hAnsi="PT Astra Serif"/>
          <w:szCs w:val="28"/>
        </w:rPr>
      </w:pPr>
      <w:r>
        <w:rPr>
          <w:rFonts w:ascii="PT Astra Serif" w:hAnsi="PT Astra Serif"/>
          <w:szCs w:val="28"/>
        </w:rPr>
        <w:t xml:space="preserve">Расширенное заседание постоянного комитета по социальной защите и занятости населения по теме: «Меры социальной поддержки граждан Алтайского края в связи с </w:t>
      </w:r>
      <w:r>
        <w:rPr>
          <w:rFonts w:ascii="PT Astra Serif" w:hAnsi="PT Astra Serif"/>
          <w:szCs w:val="28"/>
        </w:rPr>
        <w:t xml:space="preserve">догазификацией</w:t>
      </w:r>
      <w:r>
        <w:rPr>
          <w:rFonts w:ascii="PT Astra Serif" w:hAnsi="PT Astra Serif"/>
          <w:szCs w:val="28"/>
        </w:rPr>
        <w:t xml:space="preserve"> жилых помещений»</w:t>
      </w:r>
      <w:r>
        <w:rPr>
          <w:rFonts w:ascii="PT Astra Serif" w:hAnsi="PT Astra Serif"/>
          <w:szCs w:val="28"/>
        </w:rPr>
        <w:t xml:space="preserve">.</w:t>
      </w:r>
    </w:p>
    <w:p>
      <w:pPr>
        <w:ind w:firstLine="709"/>
        <w:jc w:val="both"/>
        <w:rPr>
          <w:rFonts w:ascii="PT Astra Serif" w:hAnsi="PT Astra Serif" w:cs="PT Astra Serif"/>
          <w:szCs w:val="28"/>
        </w:rPr>
      </w:pPr>
    </w:p>
    <w:p>
      <w:pPr>
        <w:ind w:firstLine="709"/>
        <w:jc w:val="both"/>
        <w:rPr>
          <w:rFonts w:ascii="PT Astra Serif" w:hAnsi="PT Astra Serif"/>
          <w:szCs w:val="28"/>
        </w:rPr>
      </w:pPr>
      <w:r>
        <w:rPr>
          <w:rFonts w:ascii="PT Astra Serif" w:hAnsi="PT Astra Serif" w:cs="PT Astra Serif"/>
          <w:szCs w:val="28"/>
        </w:rPr>
        <w:t xml:space="preserve">Проведены круглы</w:t>
      </w:r>
      <w:r>
        <w:rPr>
          <w:rFonts w:ascii="PT Astra Serif" w:hAnsi="PT Astra Serif" w:cs="PT Astra Serif"/>
          <w:szCs w:val="28"/>
        </w:rPr>
        <w:t xml:space="preserve">е</w:t>
      </w:r>
      <w:r>
        <w:rPr>
          <w:rFonts w:ascii="PT Astra Serif" w:hAnsi="PT Astra Serif" w:cs="PT Astra Serif"/>
          <w:szCs w:val="28"/>
        </w:rPr>
        <w:t xml:space="preserve"> столы:</w:t>
      </w:r>
      <w:r>
        <w:rPr>
          <w:rFonts w:ascii="PT Astra Serif" w:hAnsi="PT Astra Serif"/>
          <w:szCs w:val="28"/>
        </w:rPr>
        <w:t xml:space="preserve"> </w:t>
      </w:r>
    </w:p>
    <w:p>
      <w:pPr>
        <w:ind w:firstLine="709"/>
        <w:jc w:val="both"/>
        <w:rPr>
          <w:rFonts w:ascii="PT Astra Serif" w:hAnsi="PT Astra Serif" w:cs="PT Astra Serif"/>
          <w:szCs w:val="28"/>
        </w:rPr>
      </w:pPr>
      <w:r>
        <w:rPr>
          <w:rFonts w:ascii="PT Astra Serif" w:hAnsi="PT Astra Serif"/>
          <w:szCs w:val="28"/>
        </w:rPr>
        <w:t xml:space="preserve">«</w:t>
      </w:r>
      <w:r>
        <w:rPr>
          <w:rFonts w:ascii="PT Astra Serif" w:hAnsi="PT Astra Serif" w:cs="PT Astra Serif"/>
          <w:szCs w:val="28"/>
        </w:rPr>
        <w:t xml:space="preserve">О порядке учета доходов и расчета среднедушевого дохода граждан для о</w:t>
      </w:r>
      <w:r>
        <w:rPr>
          <w:rFonts w:ascii="PT Astra Serif" w:hAnsi="PT Astra Serif" w:cs="PT Astra Serif"/>
          <w:szCs w:val="28"/>
        </w:rPr>
        <w:t xml:space="preserve">казания государственной помощи»;</w:t>
      </w:r>
    </w:p>
    <w:p>
      <w:pPr>
        <w:ind w:firstLine="709"/>
        <w:jc w:val="both"/>
        <w:rPr>
          <w:rFonts w:ascii="PT Astra Serif" w:hAnsi="PT Astra Serif" w:cs="PT Astra Serif"/>
          <w:szCs w:val="28"/>
        </w:rPr>
      </w:pPr>
      <w:r>
        <w:rPr>
          <w:rFonts w:ascii="PT Astra Serif" w:hAnsi="PT Astra Serif"/>
          <w:szCs w:val="28"/>
        </w:rPr>
        <w:t xml:space="preserve">«О дальнейшем совершенствовании закона Алтайского края от 29 марта 2024 года № 16-ЗС «О мерах социальной поддержки мног</w:t>
      </w:r>
      <w:r>
        <w:rPr>
          <w:rFonts w:ascii="PT Astra Serif" w:hAnsi="PT Astra Serif"/>
          <w:szCs w:val="28"/>
        </w:rPr>
        <w:t xml:space="preserve">одетных семей в Алтайском крае»;</w:t>
      </w:r>
      <w:bookmarkStart w:id="0" w:name="_GoBack"/>
      <w:bookmarkEnd w:id="0"/>
    </w:p>
    <w:p>
      <w:pPr>
        <w:ind w:firstLine="709"/>
        <w:jc w:val="both"/>
        <w:rPr>
          <w:rFonts w:ascii="PT Astra Serif" w:hAnsi="PT Astra Serif"/>
          <w:szCs w:val="28"/>
        </w:rPr>
      </w:pPr>
      <w:r>
        <w:rPr>
          <w:rFonts w:ascii="PT Astra Serif" w:hAnsi="PT Astra Serif" w:cs="PT Astra Serif"/>
          <w:szCs w:val="28"/>
        </w:rPr>
        <w:t xml:space="preserve">Совместное заседание </w:t>
      </w:r>
      <w:r>
        <w:rPr>
          <w:rFonts w:ascii="PT Astra Serif" w:hAnsi="PT Astra Serif" w:cs="PT Astra Serif"/>
          <w:szCs w:val="28"/>
        </w:rPr>
        <w:t xml:space="preserve">круглого стола </w:t>
      </w:r>
      <w:r>
        <w:rPr>
          <w:rFonts w:ascii="PT Astra Serif" w:hAnsi="PT Astra Serif" w:cs="PT Astra Serif"/>
          <w:szCs w:val="28"/>
        </w:rPr>
        <w:t xml:space="preserve">постоянного комитета </w:t>
      </w:r>
      <w:r>
        <w:rPr>
          <w:rFonts w:ascii="PT Astra Serif" w:hAnsi="PT Astra Serif"/>
          <w:szCs w:val="28"/>
        </w:rPr>
        <w:t xml:space="preserve">Алтайского краевого Законодательного Собрания по социальной защите и занятости населения совместно с </w:t>
      </w:r>
      <w:r>
        <w:rPr>
          <w:rFonts w:ascii="PT Astra Serif" w:hAnsi="PT Astra Serif" w:cs="PT Astra Serif"/>
          <w:szCs w:val="28"/>
        </w:rPr>
        <w:t xml:space="preserve">постоянным комитетом </w:t>
      </w:r>
      <w:r>
        <w:rPr>
          <w:rFonts w:ascii="PT Astra Serif" w:hAnsi="PT Astra Serif"/>
          <w:szCs w:val="28"/>
        </w:rPr>
        <w:t xml:space="preserve">Алтайского краевого Законодательного Собрания по здравоохранению по теме: «О взаимодействии медицинских организаций с органами государственной власти и институтами гражданского общества по сохранению традиционных ценностей при планировании семьи».</w:t>
      </w:r>
    </w:p>
    <w:p>
      <w:pPr>
        <w:ind w:firstLine="709"/>
        <w:jc w:val="center"/>
        <w:rPr>
          <w:rFonts w:ascii="PT Astra Serif" w:hAnsi="PT Astra Serif"/>
          <w:szCs w:val="28"/>
        </w:rPr>
      </w:pPr>
    </w:p>
    <w:p>
      <w:pPr>
        <w:ind w:firstLine="709"/>
        <w:jc w:val="center"/>
        <w:rPr>
          <w:rFonts w:ascii="PT Astra Serif" w:hAnsi="PT Astra Serif"/>
          <w:b/>
          <w:szCs w:val="28"/>
        </w:rPr>
      </w:pPr>
      <w:r>
        <w:rPr>
          <w:rFonts w:ascii="PT Astra Serif" w:hAnsi="PT Astra Serif"/>
          <w:b/>
          <w:szCs w:val="28"/>
        </w:rPr>
        <w:t xml:space="preserve">Подготовка проектов федеральных законов</w:t>
      </w:r>
    </w:p>
    <w:p>
      <w:pPr>
        <w:ind w:firstLine="709"/>
        <w:jc w:val="center"/>
        <w:rPr>
          <w:rFonts w:ascii="PT Astra Serif" w:hAnsi="PT Astra Serif"/>
          <w:b/>
          <w:szCs w:val="28"/>
        </w:rPr>
      </w:pPr>
    </w:p>
    <w:p>
      <w:pPr>
        <w:ind w:firstLine="709"/>
        <w:jc w:val="both"/>
        <w:rPr>
          <w:rFonts w:ascii="PT Astra Serif" w:hAnsi="PT Astra Serif"/>
          <w:szCs w:val="28"/>
        </w:rPr>
      </w:pPr>
      <w:r>
        <w:rPr>
          <w:rFonts w:ascii="PT Astra Serif" w:hAnsi="PT Astra Serif"/>
          <w:szCs w:val="28"/>
        </w:rPr>
        <w:t xml:space="preserve">По вопросам ведения комитета было рассмотрено 167</w:t>
      </w:r>
      <w:r>
        <w:rPr>
          <w:rFonts w:ascii="PT Astra Serif" w:hAnsi="PT Astra Serif"/>
          <w:szCs w:val="28"/>
        </w:rPr>
        <w:t xml:space="preserve"> проектов федеральных законов.</w:t>
      </w:r>
    </w:p>
    <w:p>
      <w:pPr>
        <w:ind w:firstLine="709"/>
        <w:jc w:val="both"/>
        <w:rPr>
          <w:rFonts w:ascii="PT Astra Serif" w:hAnsi="PT Astra Serif"/>
          <w:szCs w:val="28"/>
        </w:rPr>
      </w:pPr>
      <w:r>
        <w:rPr>
          <w:rFonts w:ascii="PT Astra Serif" w:hAnsi="PT Astra Serif"/>
          <w:szCs w:val="28"/>
        </w:rPr>
        <w:t xml:space="preserve">Наиболее значимые проекты федеральных законов:</w:t>
      </w:r>
    </w:p>
    <w:p>
      <w:pPr>
        <w:ind w:firstLine="709"/>
        <w:jc w:val="both"/>
        <w:rPr>
          <w:szCs w:val="28"/>
        </w:rPr>
      </w:pPr>
      <w:r>
        <w:rPr>
          <w:b/>
          <w:szCs w:val="28"/>
        </w:rPr>
        <w:t xml:space="preserve">«О внесении изменения в статью 179 Трудового кодекса Российской Федерации» (в части расширения перечня лиц, имеющих преимущественное право на оставление на работе при сокращении численности или штата работников)</w:t>
      </w:r>
      <w:r>
        <w:rPr>
          <w:b/>
          <w:szCs w:val="28"/>
        </w:rPr>
        <w:t xml:space="preserve">. </w:t>
      </w:r>
      <w:r>
        <w:rPr>
          <w:szCs w:val="28"/>
        </w:rPr>
        <w:t xml:space="preserve">В настоящее время законодательством определен перечень лиц, которым при равной производительности труда и квалификации отдается предпочтение в оставлении на работе при сокращении численности или штата работников. К ним отнесены наиболее социально уязвимые категории граждан.</w:t>
      </w:r>
    </w:p>
    <w:p>
      <w:pPr>
        <w:ind w:firstLine="709"/>
        <w:jc w:val="both"/>
        <w:rPr>
          <w:szCs w:val="28"/>
        </w:rPr>
      </w:pPr>
      <w:r>
        <w:rPr>
          <w:szCs w:val="28"/>
        </w:rPr>
        <w:t xml:space="preserve">Необходимость дополнения перечня категорией "работники, не достигшие возраста, дающего право на назначение пенсии по старости, в течение пяти лет до наступления такого возраста" объясняется тем, что трудоспособные работники </w:t>
      </w:r>
      <w:r>
        <w:rPr>
          <w:szCs w:val="28"/>
        </w:rPr>
        <w:t xml:space="preserve">предпенсионного</w:t>
      </w:r>
      <w:r>
        <w:rPr>
          <w:szCs w:val="28"/>
        </w:rPr>
        <w:t xml:space="preserve"> возраста являются социально незащищенной категорией граждан. С учетом актуальности вопроса обеспечения трудовой защищенности граждан </w:t>
      </w:r>
      <w:r>
        <w:rPr>
          <w:szCs w:val="28"/>
        </w:rPr>
        <w:t xml:space="preserve">предпенсионного</w:t>
      </w:r>
      <w:r>
        <w:rPr>
          <w:szCs w:val="28"/>
        </w:rPr>
        <w:t xml:space="preserve"> возраста в настоящее время федеральным законодательством уже установлена ответственность за необоснованный отказ в приеме на работу или необоснованное увольнение лица, достигшего </w:t>
      </w:r>
      <w:r>
        <w:rPr>
          <w:szCs w:val="28"/>
        </w:rPr>
        <w:t xml:space="preserve">предпенсионного</w:t>
      </w:r>
      <w:r>
        <w:rPr>
          <w:szCs w:val="28"/>
        </w:rPr>
        <w:t xml:space="preserve"> возраста (</w:t>
      </w:r>
      <w:hyperlink r:id="rId12" w:history="1">
        <w:r>
          <w:rPr>
            <w:color w:val="000000" w:themeColor="text1"/>
            <w:szCs w:val="28"/>
          </w:rPr>
          <w:t xml:space="preserve">статья 144.1</w:t>
        </w:r>
      </w:hyperlink>
      <w:r>
        <w:rPr>
          <w:color w:val="000000" w:themeColor="text1"/>
          <w:szCs w:val="28"/>
        </w:rPr>
        <w:t xml:space="preserve"> </w:t>
      </w:r>
      <w:r>
        <w:rPr>
          <w:szCs w:val="28"/>
        </w:rPr>
        <w:t xml:space="preserve">Уголовного кодекса Российской Федерации</w:t>
      </w:r>
      <w:r>
        <w:rPr>
          <w:szCs w:val="28"/>
        </w:rPr>
        <w:t xml:space="preserve">.</w:t>
      </w:r>
    </w:p>
    <w:p>
      <w:pPr>
        <w:ind w:firstLine="709"/>
        <w:jc w:val="both"/>
        <w:rPr>
          <w:b/>
          <w:szCs w:val="28"/>
        </w:rPr>
      </w:pPr>
      <w:r>
        <w:rPr>
          <w:b/>
          <w:szCs w:val="28"/>
        </w:rPr>
        <w:t xml:space="preserve">«О внесении изменений в трудовой кодекс Российской Федерации» (об очередности предоставления ежегодных оплачиваемых отпусков многодетным работникам)</w:t>
      </w:r>
      <w:r>
        <w:rPr>
          <w:b/>
          <w:szCs w:val="28"/>
        </w:rPr>
        <w:t xml:space="preserve">. </w:t>
      </w:r>
    </w:p>
    <w:p>
      <w:pPr>
        <w:ind w:firstLine="709"/>
        <w:jc w:val="both"/>
        <w:rPr>
          <w:szCs w:val="28"/>
        </w:rPr>
      </w:pPr>
      <w:r>
        <w:rPr>
          <w:szCs w:val="28"/>
        </w:rPr>
        <w:t xml:space="preserve">Одной из дополнительных мер поддержки является возможность работников, признанных многодетными, оформить ежегодный оплачиваемый отпуск по своему желанию в удобное для них время. Предлагается внести изменения в Трудовой кодекс Российской Федерации с целью конкретизировать возраст детей работников, в зависимости от которого им предоставляется такое права. </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предложенных поправок такое право будет гарантировано для работников до достижения старшим ребенком возраста восемнадцати лет или возраста двадцати трех лет при условии обучения его в организации, осуществляющей образовательную деятельность, по очной форме обучения. Данная мера направлена на предоставление возможности работнику выбрать время отпуска, которое потенциально будет совпадать с каникулярным периодом всех своих детей, что положительно повлияет на их воспитание, совместный досуг и эмоциональный климат в семье. Данная поправка не потребует дополнительных </w:t>
      </w:r>
      <w:r>
        <w:rPr>
          <w:rFonts w:ascii="Times New Roman" w:hAnsi="Times New Roman" w:cs="Times New Roman"/>
          <w:sz w:val="28"/>
          <w:szCs w:val="28"/>
        </w:rPr>
        <w:t xml:space="preserve">расходов из бюджетов бюджетной системы Российской Федерации, не принесет ущерба для работодателя.</w:t>
      </w:r>
    </w:p>
    <w:p>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w:t>
      </w:r>
      <w:hyperlink w:anchor="P0">
        <w:r>
          <w:rPr>
            <w:rFonts w:ascii="Times New Roman" w:hAnsi="Times New Roman" w:cs="Times New Roman"/>
            <w:color w:val="000000" w:themeColor="text1"/>
            <w:sz w:val="28"/>
            <w:szCs w:val="28"/>
          </w:rPr>
          <w:t xml:space="preserve">проектом</w:t>
        </w:r>
      </w:hyperlink>
      <w:r>
        <w:rPr>
          <w:rFonts w:ascii="Times New Roman" w:hAnsi="Times New Roman" w:cs="Times New Roman"/>
          <w:color w:val="000000" w:themeColor="text1"/>
          <w:sz w:val="28"/>
          <w:szCs w:val="28"/>
        </w:rPr>
        <w:t xml:space="preserve"> предлагается внести аналогичные меры в </w:t>
      </w:r>
      <w:hyperlink r:id="rId13">
        <w:r>
          <w:rPr>
            <w:rFonts w:ascii="Times New Roman" w:hAnsi="Times New Roman" w:cs="Times New Roman"/>
            <w:color w:val="000000" w:themeColor="text1"/>
            <w:sz w:val="28"/>
            <w:szCs w:val="28"/>
          </w:rPr>
          <w:t xml:space="preserve">часть 3 статьи 259</w:t>
        </w:r>
      </w:hyperlink>
      <w:r>
        <w:rPr>
          <w:rFonts w:ascii="Times New Roman" w:hAnsi="Times New Roman" w:cs="Times New Roman"/>
          <w:color w:val="000000" w:themeColor="text1"/>
          <w:sz w:val="28"/>
          <w:szCs w:val="28"/>
        </w:rPr>
        <w:t xml:space="preserve"> Трудового Кодекса Российской Федерации и запретить направлять в служебные командировки, привлекать к сверхурочной работе, работе в ночное время, выходные и нерабочие праздничные дни без письменного согласия работников, являющихся членами многодетных семей до достижения старшим ребенком возраста восемнадцати лет или возраста двадцати трех лет при условии обучения его в организации. Данная мера направлена на обеспечение гарантий защиты от произвольного изменения графика работы для членов многодетных семей, испытывающих дополнительные нагрузки при изменении режима труда и отдыха вне зависимости от возраста ребенка. Необходимость письменного согласия повысит ответственное отношение работодателя к необходимости соблюдения трудового законодательства и подчеркнет важность защиты института семьи.</w:t>
      </w:r>
    </w:p>
    <w:p>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Помимо мер, направленных на защиту многодетных семей предлагается закрепить преимущественное право на сохранение рабочего места при сокращении численности штата при равной производительности труда и квалификации для матерей и отцов, воспитывающих без супруга (супруги) детей в возрасте до четырнадцати лет. В связи с чем предлагается внести изменения в </w:t>
      </w:r>
      <w:hyperlink r:id="rId14">
        <w:r>
          <w:rPr>
            <w:rFonts w:ascii="Times New Roman" w:hAnsi="Times New Roman" w:cs="Times New Roman"/>
            <w:color w:val="000000" w:themeColor="text1"/>
            <w:sz w:val="28"/>
            <w:szCs w:val="28"/>
          </w:rPr>
          <w:t xml:space="preserve">часть вторую статьи 179</w:t>
        </w:r>
      </w:hyperlink>
      <w:r>
        <w:rPr>
          <w:rFonts w:ascii="Times New Roman" w:hAnsi="Times New Roman" w:cs="Times New Roman"/>
          <w:color w:val="000000" w:themeColor="text1"/>
          <w:sz w:val="28"/>
          <w:szCs w:val="28"/>
        </w:rPr>
        <w:t xml:space="preserve">. Данная </w:t>
      </w:r>
      <w:hyperlink r:id="rId15">
        <w:r>
          <w:rPr>
            <w:rFonts w:ascii="Times New Roman" w:hAnsi="Times New Roman" w:cs="Times New Roman"/>
            <w:color w:val="000000" w:themeColor="text1"/>
            <w:sz w:val="28"/>
            <w:szCs w:val="28"/>
          </w:rPr>
          <w:t xml:space="preserve">статья</w:t>
        </w:r>
      </w:hyperlink>
      <w:r>
        <w:rPr>
          <w:rFonts w:ascii="Times New Roman" w:hAnsi="Times New Roman" w:cs="Times New Roman"/>
          <w:color w:val="000000" w:themeColor="text1"/>
          <w:sz w:val="28"/>
          <w:szCs w:val="28"/>
        </w:rPr>
        <w:t xml:space="preserve"> уже содержит перечень лиц, имеющих преимущество при сокращении штата, однако стоит учитывать, что утрата работы также грозит социальными рисками и </w:t>
      </w:r>
      <w:r>
        <w:rPr>
          <w:rFonts w:ascii="Times New Roman" w:hAnsi="Times New Roman" w:cs="Times New Roman"/>
          <w:sz w:val="28"/>
          <w:szCs w:val="28"/>
        </w:rPr>
        <w:t xml:space="preserve">ухудшением материального положения ребенка, который воспитывается в неполной семье.</w:t>
      </w:r>
    </w:p>
    <w:p>
      <w:pPr>
        <w:ind w:firstLine="709"/>
        <w:jc w:val="both"/>
        <w:rPr>
          <w:b/>
          <w:color w:val="000000" w:themeColor="text1"/>
          <w:szCs w:val="28"/>
        </w:rPr>
      </w:pPr>
      <w:r>
        <w:rPr>
          <w:color w:val="000000" w:themeColor="text1"/>
          <w:szCs w:val="28"/>
        </w:rPr>
        <w:t xml:space="preserve">«</w:t>
      </w:r>
      <w:r>
        <w:rPr>
          <w:b/>
          <w:color w:val="000000" w:themeColor="text1"/>
          <w:szCs w:val="28"/>
        </w:rPr>
        <w:t xml:space="preserve">О внесении изменений в Федеральный закон «О ветеранах» (в части обеспечения за счет средств федерального бюджета жильем инвалидов боевых действий, ветеранов боевых действий, членов погибших (умерших) инвалидов боевых действий и ветеранов боевых действий, нуждающихся в жилых помещениях и вставших на учет после 1 января 2005 года).</w:t>
      </w:r>
    </w:p>
    <w:p>
      <w:pPr>
        <w:ind w:firstLine="709"/>
        <w:jc w:val="both"/>
        <w:rPr>
          <w:rFonts w:eastAsiaTheme="minorHAnsi"/>
          <w:color w:val="000000" w:themeColor="text1"/>
          <w:szCs w:val="28"/>
          <w:lang w:eastAsia="en-US"/>
        </w:rPr>
      </w:pPr>
      <w:hyperlink r:id="rId16" w:history="1">
        <w:r>
          <w:rPr>
            <w:rStyle w:val="af2"/>
            <w:color w:val="000000" w:themeColor="text1"/>
            <w:szCs w:val="28"/>
            <w:u w:val="none"/>
          </w:rPr>
          <w:t xml:space="preserve">Проект</w:t>
        </w:r>
      </w:hyperlink>
      <w:r>
        <w:rPr>
          <w:rStyle w:val="af2"/>
          <w:color w:val="000000" w:themeColor="text1"/>
          <w:szCs w:val="28"/>
          <w:u w:val="none"/>
        </w:rPr>
        <w:t xml:space="preserve">ом</w:t>
      </w:r>
      <w:r>
        <w:rPr>
          <w:color w:val="000000" w:themeColor="text1"/>
          <w:szCs w:val="28"/>
        </w:rPr>
        <w:t xml:space="preserve"> </w:t>
      </w:r>
      <w:r>
        <w:rPr>
          <w:rFonts w:eastAsiaTheme="minorHAnsi"/>
          <w:color w:val="000000" w:themeColor="text1"/>
          <w:szCs w:val="28"/>
          <w:lang w:eastAsia="en-US"/>
        </w:rPr>
        <w:t xml:space="preserve">предлагается внести изменения согласно которым предоставление инвалидам боевых действий, ветеранам боевых действий, членам семей погибших (умерших) инвалидов и ветеранов боевых действий мер социальной поддержки по обеспечению жильем осуществляется за счет средств федерального бюджета независимо от даты постановки их на учет в качестве нуждающихся в жилых помещениях.</w:t>
      </w:r>
    </w:p>
    <w:p>
      <w:pPr>
        <w:ind w:firstLine="709"/>
        <w:jc w:val="both"/>
        <w:rPr>
          <w:rFonts w:ascii="PT Astra Serif" w:hAnsi="PT Astra Serif"/>
          <w:b/>
          <w:color w:val="000000" w:themeColor="text1"/>
          <w:szCs w:val="28"/>
        </w:rPr>
      </w:pPr>
      <w:r>
        <w:rPr>
          <w:rFonts w:ascii="PT Astra Serif" w:hAnsi="PT Astra Serif"/>
          <w:b/>
          <w:color w:val="000000" w:themeColor="text1"/>
          <w:szCs w:val="28"/>
        </w:rPr>
        <w:t xml:space="preserve">«О внесении </w:t>
      </w:r>
      <w:r>
        <w:rPr>
          <w:rFonts w:ascii="PT Astra Serif" w:hAnsi="PT Astra Serif" w:cs="Calibri" w:eastAsiaTheme="minorHAnsi"/>
          <w:b/>
          <w:color w:val="000000" w:themeColor="text1"/>
          <w:szCs w:val="28"/>
          <w:lang w:eastAsia="en-US"/>
        </w:rPr>
        <w:t xml:space="preserve">в Федеральный закон «О дополнительных гарантиях по социальной поддержке детей-сирот и детей, оставшихся без попечения родителей» и Федеральный закон «О бесплатной юридической помощи в Российской Федерации» (в части права лиц, потерявших в период обучения обоих родителей или единственного родителя, на получение бесплатной юридической помощи).</w:t>
      </w:r>
    </w:p>
    <w:p>
      <w:pPr>
        <w:ind w:firstLine="709"/>
        <w:jc w:val="both"/>
        <w:rPr>
          <w:rFonts w:ascii="PT Astra Serif" w:hAnsi="PT Astra Serif" w:eastAsiaTheme="minorHAnsi" w:cstheme="minorBidi"/>
          <w:color w:val="000000" w:themeColor="text1"/>
          <w:szCs w:val="28"/>
          <w:lang w:eastAsia="en-US"/>
        </w:rPr>
      </w:pPr>
      <w:r>
        <w:rPr>
          <w:rFonts w:ascii="PT Astra Serif" w:hAnsi="PT Astra Serif" w:eastAsiaTheme="minorHAnsi" w:cstheme="minorBidi"/>
          <w:color w:val="000000" w:themeColor="text1"/>
          <w:szCs w:val="28"/>
          <w:lang w:eastAsia="en-US"/>
        </w:rPr>
        <w:t xml:space="preserve">Проект разработан </w:t>
      </w:r>
      <w:r>
        <w:rPr>
          <w:rFonts w:ascii="PT Astra Serif" w:hAnsi="PT Astra Serif" w:cs="Calibri" w:eastAsiaTheme="minorHAnsi"/>
          <w:color w:val="000000" w:themeColor="text1"/>
          <w:szCs w:val="28"/>
          <w:lang w:eastAsia="en-US"/>
        </w:rPr>
        <w:t xml:space="preserve">в целях обеспечения дополнительных гарантий по социальной поддержке лиц, потерявших в период обучения обоих родителей или единственного родителя, путем предоставления им права на получение бесплатной юридической помощи по вопросам, связанным с реализацией и защитой их наследственных прав, возникших по причине смерти обоих родителей или </w:t>
      </w:r>
      <w:r>
        <w:rPr>
          <w:rFonts w:ascii="PT Astra Serif" w:hAnsi="PT Astra Serif" w:cs="Calibri" w:eastAsiaTheme="minorHAnsi"/>
          <w:color w:val="000000" w:themeColor="text1"/>
          <w:szCs w:val="28"/>
          <w:lang w:eastAsia="en-US"/>
        </w:rPr>
        <w:t xml:space="preserve">единственного родителя, права на образование, гарантированного </w:t>
      </w:r>
      <w:hyperlink r:id="rId17">
        <w:r>
          <w:rPr>
            <w:rFonts w:ascii="PT Astra Serif" w:hAnsi="PT Astra Serif" w:cs="Calibri" w:eastAsiaTheme="minorHAnsi"/>
            <w:color w:val="000000" w:themeColor="text1"/>
            <w:szCs w:val="28"/>
            <w:lang w:eastAsia="en-US"/>
          </w:rPr>
          <w:t xml:space="preserve">статьей 6</w:t>
        </w:r>
      </w:hyperlink>
      <w:r>
        <w:rPr>
          <w:rFonts w:ascii="PT Astra Serif" w:hAnsi="PT Astra Serif" w:cs="Calibri" w:eastAsiaTheme="minorHAnsi"/>
          <w:color w:val="000000" w:themeColor="text1"/>
          <w:szCs w:val="28"/>
          <w:lang w:eastAsia="en-US"/>
        </w:rPr>
        <w:t xml:space="preserve"> Федерального закона № 159-ФЗ.</w:t>
      </w:r>
    </w:p>
    <w:p>
      <w:pPr>
        <w:ind w:firstLine="709"/>
        <w:jc w:val="both"/>
        <w:rPr>
          <w:rFonts w:ascii="PT Astra Serif" w:hAnsi="PT Astra Serif" w:cs="Calibri" w:eastAsiaTheme="minorHAnsi"/>
          <w:b/>
          <w:color w:val="000000" w:themeColor="text1"/>
          <w:szCs w:val="28"/>
          <w:lang w:eastAsia="en-US"/>
        </w:rPr>
      </w:pPr>
      <w:r>
        <w:rPr>
          <w:rFonts w:ascii="PT Astra Serif" w:hAnsi="PT Astra Serif"/>
          <w:b/>
          <w:color w:val="000000" w:themeColor="text1"/>
          <w:szCs w:val="28"/>
        </w:rPr>
        <w:t xml:space="preserve">«О внесении </w:t>
      </w:r>
      <w:r>
        <w:rPr>
          <w:rFonts w:ascii="PT Astra Serif" w:hAnsi="PT Astra Serif"/>
          <w:b/>
          <w:color w:val="000000" w:themeColor="text1"/>
          <w:szCs w:val="28"/>
        </w:rPr>
        <w:t xml:space="preserve">изменений в Трудовой кодекс Российской Федерации» (в части повышения уровня защиты трудовых прав лиц, проходящих военную службу в период специальной военной операции, предоставление им равных прав при приостановлении действия трудового договора, а также установление гарантий для членов их семей)</w:t>
      </w:r>
      <w:r>
        <w:rPr>
          <w:rFonts w:ascii="PT Astra Serif" w:hAnsi="PT Astra Serif" w:cs="Calibri" w:eastAsiaTheme="minorHAnsi"/>
          <w:b/>
          <w:color w:val="000000" w:themeColor="text1"/>
          <w:szCs w:val="28"/>
          <w:lang w:eastAsia="en-US"/>
        </w:rPr>
        <w:t xml:space="preserve">.</w:t>
      </w:r>
    </w:p>
    <w:p>
      <w:pPr>
        <w:widowControl w:val="off"/>
        <w:ind w:firstLine="709"/>
        <w:jc w:val="both"/>
        <w:rPr>
          <w:rFonts w:ascii="PT Astra Serif" w:hAnsi="PT Astra Serif" w:cs="Calibri" w:eastAsiaTheme="minorEastAsia"/>
          <w:szCs w:val="28"/>
        </w:rPr>
      </w:pPr>
      <w:r>
        <w:rPr>
          <w:rFonts w:ascii="PT Astra Serif" w:hAnsi="PT Astra Serif" w:cs="Calibri" w:eastAsiaTheme="minorEastAsia"/>
          <w:szCs w:val="28"/>
        </w:rPr>
        <w:t xml:space="preserve">В настоящее время согласно </w:t>
      </w:r>
      <w:hyperlink r:id="rId18">
        <w:r>
          <w:rPr>
            <w:rFonts w:ascii="PT Astra Serif" w:hAnsi="PT Astra Serif" w:cs="Calibri" w:eastAsiaTheme="minorEastAsia"/>
            <w:szCs w:val="28"/>
          </w:rPr>
          <w:t xml:space="preserve">статье 351.7</w:t>
        </w:r>
      </w:hyperlink>
      <w:r>
        <w:rPr>
          <w:rFonts w:ascii="PT Astra Serif" w:hAnsi="PT Astra Serif" w:cs="Calibri" w:eastAsiaTheme="minorEastAsia"/>
          <w:szCs w:val="28"/>
        </w:rPr>
        <w:t xml:space="preserve"> Трудового кодекса Российской Федерации сохранение рабочих мест и запрет расторжения трудового договора по инициативе работодателя предусмотрено в отношении работников, заключивших контракт о прохождении военной службы в соответствии с </w:t>
      </w:r>
      <w:hyperlink r:id="rId19">
        <w:r>
          <w:rPr>
            <w:rFonts w:ascii="PT Astra Serif" w:hAnsi="PT Astra Serif" w:cs="Calibri" w:eastAsiaTheme="minorEastAsia"/>
            <w:szCs w:val="28"/>
          </w:rPr>
          <w:t xml:space="preserve">пунктом 7 статьи 38</w:t>
        </w:r>
      </w:hyperlink>
      <w:r>
        <w:rPr>
          <w:rFonts w:ascii="PT Astra Serif" w:hAnsi="PT Astra Serif" w:cs="Calibri" w:eastAsiaTheme="minorEastAsia"/>
          <w:szCs w:val="28"/>
        </w:rPr>
        <w:t xml:space="preserve"> Федерального закона от 28 марта 1998 г. </w:t>
      </w:r>
      <w:r>
        <w:rPr>
          <w:rFonts w:ascii="PT Astra Serif" w:hAnsi="PT Astra Serif" w:cs="Calibri" w:eastAsiaTheme="minorEastAsia"/>
          <w:szCs w:val="28"/>
        </w:rPr>
        <w:t xml:space="preserve">№ 53-ФЗ «</w:t>
      </w:r>
      <w:r>
        <w:rPr>
          <w:rFonts w:ascii="PT Astra Serif" w:hAnsi="PT Astra Serif" w:cs="Calibri" w:eastAsiaTheme="minorEastAsia"/>
          <w:szCs w:val="28"/>
        </w:rPr>
        <w:t xml:space="preserve">О воинской обязанности и военной службе</w:t>
      </w:r>
      <w:r>
        <w:rPr>
          <w:rFonts w:ascii="PT Astra Serif" w:hAnsi="PT Astra Serif" w:cs="Calibri" w:eastAsiaTheme="minorEastAsia"/>
          <w:szCs w:val="28"/>
        </w:rPr>
        <w:t xml:space="preserve">»</w:t>
      </w:r>
      <w:r>
        <w:rPr>
          <w:rFonts w:ascii="PT Astra Serif" w:hAnsi="PT Astra Serif" w:cs="Calibri" w:eastAsiaTheme="minorEastAsia"/>
          <w:szCs w:val="28"/>
        </w:rPr>
        <w:t xml:space="preserve">.</w:t>
      </w:r>
      <w:r>
        <w:rPr>
          <w:rFonts w:ascii="PT Astra Serif" w:hAnsi="PT Astra Serif" w:cs="Calibri" w:eastAsiaTheme="minorEastAsia"/>
          <w:szCs w:val="28"/>
        </w:rPr>
        <w:t xml:space="preserve"> </w:t>
      </w:r>
      <w:r>
        <w:rPr>
          <w:rFonts w:ascii="PT Astra Serif" w:hAnsi="PT Astra Serif" w:cs="Calibri" w:eastAsiaTheme="minorEastAsia"/>
          <w:szCs w:val="28"/>
        </w:rPr>
        <w:t xml:space="preserve">При этом </w:t>
      </w:r>
      <w:hyperlink r:id="rId20">
        <w:r>
          <w:rPr>
            <w:rFonts w:ascii="PT Astra Serif" w:hAnsi="PT Astra Serif" w:cs="Calibri" w:eastAsiaTheme="minorEastAsia"/>
            <w:szCs w:val="28"/>
          </w:rPr>
          <w:t xml:space="preserve">пунктом 7 статьи 38</w:t>
        </w:r>
      </w:hyperlink>
      <w:r>
        <w:rPr>
          <w:rFonts w:ascii="PT Astra Serif" w:hAnsi="PT Astra Serif" w:cs="Calibri" w:eastAsiaTheme="minorEastAsia"/>
          <w:szCs w:val="28"/>
        </w:rPr>
        <w:t xml:space="preserve"> Федерального закона от 28 марта 1998 г. </w:t>
      </w:r>
      <w:r>
        <w:rPr>
          <w:rFonts w:ascii="PT Astra Serif" w:hAnsi="PT Astra Serif" w:cs="Calibri" w:eastAsiaTheme="minorEastAsia"/>
          <w:szCs w:val="28"/>
        </w:rPr>
        <w:t xml:space="preserve">№ 53-ФЗ «</w:t>
      </w:r>
      <w:r>
        <w:rPr>
          <w:rFonts w:ascii="PT Astra Serif" w:hAnsi="PT Astra Serif" w:cs="Calibri" w:eastAsiaTheme="minorEastAsia"/>
          <w:szCs w:val="28"/>
        </w:rPr>
        <w:t xml:space="preserve">О воинской обязанности и военной службе</w:t>
      </w:r>
      <w:r>
        <w:rPr>
          <w:rFonts w:ascii="PT Astra Serif" w:hAnsi="PT Astra Serif" w:cs="Calibri" w:eastAsiaTheme="minorEastAsia"/>
          <w:szCs w:val="28"/>
        </w:rPr>
        <w:t xml:space="preserve">»</w:t>
      </w:r>
      <w:r>
        <w:rPr>
          <w:rFonts w:ascii="PT Astra Serif" w:hAnsi="PT Astra Serif" w:cs="Calibri" w:eastAsiaTheme="minorEastAsia"/>
          <w:szCs w:val="28"/>
        </w:rPr>
        <w:t xml:space="preserve"> предусмотрено, что с гражданином, пребывающим в запасе и изъявившим желание поступить на военную службу по контракту, может быть заключен контракт о прохождении военной службы на срок один год или меньший срок.</w:t>
      </w:r>
    </w:p>
    <w:p>
      <w:pPr>
        <w:widowControl w:val="off"/>
        <w:ind w:firstLine="709"/>
        <w:jc w:val="both"/>
        <w:rPr>
          <w:rFonts w:ascii="PT Astra Serif" w:hAnsi="PT Astra Serif" w:cs="Calibri" w:eastAsiaTheme="minorEastAsia"/>
          <w:szCs w:val="28"/>
        </w:rPr>
      </w:pPr>
      <w:r>
        <w:rPr>
          <w:rFonts w:ascii="PT Astra Serif" w:hAnsi="PT Astra Serif" w:cs="Calibri" w:eastAsiaTheme="minorEastAsia"/>
          <w:szCs w:val="28"/>
        </w:rPr>
        <w:t xml:space="preserve">Отсутствие законодательно установленной возможности сохранять рабочие места для работников, заключивших контракт о прохождении военной службы на срок более одного года, может привести к увольнению таких работников и невозможности реализовать для них меры социальной поддержки.</w:t>
      </w:r>
      <w:r>
        <w:rPr>
          <w:rFonts w:ascii="PT Astra Serif" w:hAnsi="PT Astra Serif" w:cs="Calibri" w:eastAsiaTheme="minorEastAsia"/>
          <w:szCs w:val="28"/>
        </w:rPr>
        <w:t xml:space="preserve"> </w:t>
      </w:r>
      <w:r>
        <w:rPr>
          <w:rFonts w:ascii="PT Astra Serif" w:hAnsi="PT Astra Serif" w:cs="Calibri" w:eastAsiaTheme="minorEastAsia"/>
          <w:szCs w:val="28"/>
        </w:rPr>
        <w:t xml:space="preserve">Вместе с тем с указанными работниками заключается контракт о прохождении военной службы на сроки: до одного года, один, два или три года по выбору гражданина.</w:t>
      </w:r>
    </w:p>
    <w:p>
      <w:pPr>
        <w:widowControl w:val="off"/>
        <w:ind w:firstLine="709"/>
        <w:jc w:val="both"/>
        <w:rPr>
          <w:rFonts w:ascii="PT Astra Serif" w:hAnsi="PT Astra Serif" w:cs="Calibri" w:eastAsiaTheme="minorEastAsia"/>
          <w:szCs w:val="28"/>
        </w:rPr>
      </w:pPr>
      <w:r>
        <w:rPr>
          <w:rFonts w:ascii="PT Astra Serif" w:hAnsi="PT Astra Serif" w:cs="Calibri" w:eastAsiaTheme="minorEastAsia"/>
          <w:szCs w:val="28"/>
        </w:rPr>
        <w:t xml:space="preserve">Предложенное </w:t>
      </w:r>
      <w:hyperlink w:anchor="P1">
        <w:r>
          <w:rPr>
            <w:rFonts w:ascii="PT Astra Serif" w:hAnsi="PT Astra Serif" w:cs="Calibri" w:eastAsiaTheme="minorEastAsia"/>
            <w:szCs w:val="28"/>
          </w:rPr>
          <w:t xml:space="preserve">законопроектом</w:t>
        </w:r>
      </w:hyperlink>
      <w:r>
        <w:rPr>
          <w:rFonts w:ascii="PT Astra Serif" w:hAnsi="PT Astra Serif" w:cs="Calibri" w:eastAsiaTheme="minorEastAsia"/>
          <w:szCs w:val="28"/>
        </w:rPr>
        <w:t xml:space="preserve"> изменение позволит приостанавливать действие трудового договора на весь период прохождения работником военной службы по контракту независимо от срока, на который заключен контракт.</w:t>
      </w:r>
    </w:p>
    <w:p>
      <w:pPr>
        <w:ind w:firstLine="709"/>
        <w:jc w:val="both"/>
        <w:rPr>
          <w:rFonts w:ascii="Calibri" w:hAnsi="Calibri" w:cs="Calibri" w:eastAsiaTheme="minorEastAsia"/>
          <w:b/>
          <w:sz w:val="22"/>
          <w:szCs w:val="22"/>
        </w:rPr>
      </w:pPr>
      <w:r>
        <w:rPr>
          <w:rFonts w:ascii="PT Astra Serif" w:hAnsi="PT Astra Serif"/>
          <w:b/>
          <w:szCs w:val="28"/>
        </w:rPr>
        <w:t xml:space="preserve">«О внесении изменения в Федеральный закон «О дополнительных мерах государственной поддержки семей, имеющих детей» (о направлении средств материнского (семейного) капитала на улучшение жилищных условий в любое время со дня рождения (усыновления) ребенка)</w:t>
      </w:r>
    </w:p>
    <w:p>
      <w:pPr>
        <w:widowControl w:val="off"/>
        <w:ind w:firstLine="709"/>
        <w:jc w:val="both"/>
        <w:rPr>
          <w:rFonts w:ascii="PT Astra Serif" w:hAnsi="PT Astra Serif" w:cs="Calibri" w:eastAsiaTheme="minorEastAsia"/>
          <w:szCs w:val="28"/>
        </w:rPr>
      </w:pPr>
      <w:hyperlink w:anchor="P0">
        <w:r>
          <w:rPr>
            <w:rFonts w:ascii="PT Astra Serif" w:hAnsi="PT Astra Serif" w:cs="Calibri" w:eastAsiaTheme="minorEastAsia"/>
            <w:szCs w:val="28"/>
          </w:rPr>
          <w:t xml:space="preserve">Проект</w:t>
        </w:r>
      </w:hyperlink>
      <w:r>
        <w:rPr>
          <w:rFonts w:ascii="PT Astra Serif" w:hAnsi="PT Astra Serif" w:cs="Calibri" w:eastAsiaTheme="minorEastAsia"/>
          <w:szCs w:val="28"/>
        </w:rPr>
        <w:t xml:space="preserve"> федерального закона разработан в целях предоставления возможности лицам, имеющим право на материнский (семейный) капитал, распоряжаться средствами на улучшение жилищных условий, не дожидаясь трех лет со дня рождения или усыновления ребенка.</w:t>
      </w:r>
      <w:r>
        <w:rPr>
          <w:rFonts w:ascii="PT Astra Serif" w:hAnsi="PT Astra Serif" w:cs="Calibri" w:eastAsiaTheme="minorEastAsia"/>
          <w:szCs w:val="28"/>
        </w:rPr>
        <w:t xml:space="preserve"> </w:t>
      </w:r>
      <w:r>
        <w:rPr>
          <w:rFonts w:ascii="PT Astra Serif" w:hAnsi="PT Astra Serif" w:cs="Calibri" w:eastAsiaTheme="minorEastAsia"/>
          <w:szCs w:val="28"/>
        </w:rPr>
        <w:t xml:space="preserve">В настоящее время право на дополнительные меры поддержки возникает со дня рождения или усыновления, но может быть реализовано не ранее чем по истечении трех лет, кроме случаев направления средств на первоначальный взнос, погашение основного долга и уплату процентов по ипотеке, на приобретение товаров и услуг для адаптации в общество детей-инвалидов, на оплату платных услуг дошкольного образования, на получение ежемесячной выплаты.</w:t>
      </w:r>
    </w:p>
    <w:p>
      <w:pPr>
        <w:widowControl w:val="off"/>
        <w:ind w:firstLine="709"/>
        <w:jc w:val="both"/>
        <w:rPr>
          <w:rFonts w:ascii="PT Astra Serif" w:hAnsi="PT Astra Serif" w:cs="Calibri" w:eastAsiaTheme="minorEastAsia"/>
          <w:szCs w:val="28"/>
        </w:rPr>
      </w:pPr>
      <w:hyperlink w:anchor="P0">
        <w:r>
          <w:rPr>
            <w:rFonts w:ascii="PT Astra Serif" w:hAnsi="PT Astra Serif" w:cs="Calibri" w:eastAsiaTheme="minorEastAsia"/>
            <w:szCs w:val="28"/>
          </w:rPr>
          <w:t xml:space="preserve">Законопроектом</w:t>
        </w:r>
      </w:hyperlink>
      <w:r>
        <w:rPr>
          <w:rFonts w:ascii="PT Astra Serif" w:hAnsi="PT Astra Serif" w:cs="Calibri" w:eastAsiaTheme="minorEastAsia"/>
          <w:szCs w:val="28"/>
        </w:rPr>
        <w:t xml:space="preserve"> предлагается распространить возможность реализации права на использование средств материнского (семейного) капитала в любое время со дня рождения на улучшение жилищных условий любыми способами.</w:t>
      </w:r>
    </w:p>
    <w:p>
      <w:pPr>
        <w:ind w:firstLine="709"/>
        <w:jc w:val="both"/>
        <w:rPr>
          <w:rFonts w:ascii="PT Astra Serif" w:hAnsi="PT Astra Serif" w:cs="Calibri" w:eastAsiaTheme="minorHAnsi"/>
          <w:b/>
          <w:color w:val="000000" w:themeColor="text1"/>
          <w:szCs w:val="28"/>
          <w:lang w:eastAsia="en-US"/>
        </w:rPr>
      </w:pPr>
      <w:r>
        <w:rPr>
          <w:rFonts w:ascii="PT Astra Serif" w:hAnsi="PT Astra Serif"/>
          <w:b/>
          <w:color w:val="000000" w:themeColor="text1"/>
          <w:szCs w:val="28"/>
        </w:rPr>
        <w:t xml:space="preserve">«О внесении дополнения в Федеральный закон «О страховых пенсиях» в части досрочного назначения страховой пенсии работникам сельского хозяйства»</w:t>
      </w:r>
      <w:r>
        <w:rPr>
          <w:rFonts w:ascii="PT Astra Serif" w:hAnsi="PT Astra Serif" w:cs="Calibri" w:eastAsiaTheme="minorHAnsi"/>
          <w:b/>
          <w:color w:val="000000" w:themeColor="text1"/>
          <w:szCs w:val="28"/>
          <w:lang w:eastAsia="en-US"/>
        </w:rPr>
        <w:t xml:space="preserve">.</w:t>
      </w:r>
    </w:p>
    <w:p>
      <w:pPr>
        <w:ind w:firstLine="709"/>
        <w:jc w:val="both"/>
        <w:rPr>
          <w:rFonts w:ascii="PT Astra Serif" w:hAnsi="PT Astra Serif" w:cs="PT Astra Serif" w:eastAsiaTheme="minorHAnsi"/>
          <w:bCs/>
          <w:color w:val="000000" w:themeColor="text1"/>
          <w:szCs w:val="28"/>
          <w:lang w:eastAsia="en-US"/>
        </w:rPr>
      </w:pPr>
      <w:r>
        <w:rPr>
          <w:rFonts w:ascii="PT Astra Serif" w:hAnsi="PT Astra Serif" w:cs="PT Astra Serif" w:eastAsiaTheme="minorHAnsi"/>
          <w:bCs/>
          <w:color w:val="000000" w:themeColor="text1"/>
          <w:szCs w:val="28"/>
          <w:lang w:eastAsia="en-US"/>
        </w:rPr>
        <w:t xml:space="preserve">Настоящий проект разработан в целях повышения социальной защищенности работников сельского хозяйства.</w:t>
      </w:r>
      <w:r>
        <w:rPr>
          <w:rFonts w:ascii="PT Astra Serif" w:hAnsi="PT Astra Serif" w:cs="PT Astra Serif" w:eastAsiaTheme="minorHAnsi"/>
          <w:bCs/>
          <w:color w:val="000000" w:themeColor="text1"/>
          <w:szCs w:val="28"/>
          <w:lang w:eastAsia="en-US"/>
        </w:rPr>
        <w:t xml:space="preserve"> </w:t>
      </w:r>
      <w:r>
        <w:rPr>
          <w:rFonts w:ascii="PT Astra Serif" w:hAnsi="PT Astra Serif" w:cs="PT Astra Serif" w:eastAsiaTheme="minorHAnsi"/>
          <w:bCs/>
          <w:color w:val="000000" w:themeColor="text1"/>
          <w:szCs w:val="28"/>
          <w:lang w:eastAsia="en-US"/>
        </w:rPr>
        <w:t xml:space="preserve">В настоящее время для работников сельского хозяйства не предусмотрено право досрочного выхода на пенсию. При этом для женщин, проработавших в качестве трактористов-машинистов в сельском хозяйстве, по достижении возраста 50 лет, Федеральным </w:t>
      </w:r>
      <w:hyperlink r:id="rId21" w:history="1">
        <w:r>
          <w:rPr>
            <w:rFonts w:ascii="PT Astra Serif" w:hAnsi="PT Astra Serif" w:cs="PT Astra Serif" w:eastAsiaTheme="minorHAnsi"/>
            <w:bCs/>
            <w:color w:val="000000" w:themeColor="text1"/>
            <w:szCs w:val="28"/>
            <w:lang w:eastAsia="en-US"/>
          </w:rPr>
          <w:t xml:space="preserve">законом</w:t>
        </w:r>
      </w:hyperlink>
      <w:r>
        <w:rPr>
          <w:rFonts w:ascii="PT Astra Serif" w:hAnsi="PT Astra Serif" w:cs="PT Astra Serif" w:eastAsiaTheme="minorHAnsi"/>
          <w:bCs/>
          <w:color w:val="000000" w:themeColor="text1"/>
          <w:szCs w:val="28"/>
          <w:lang w:eastAsia="en-US"/>
        </w:rPr>
        <w:t xml:space="preserve"> «О страховых пенсиях» допускается досрочное назначение страховой пенсии. В то же время труд всех работников в сельском хозяйстве связан с повышенной интенсивностью и тяжестью.</w:t>
      </w:r>
    </w:p>
    <w:p>
      <w:pPr>
        <w:ind w:firstLine="709"/>
        <w:jc w:val="both"/>
        <w:rPr>
          <w:rFonts w:ascii="PT Astra Serif" w:hAnsi="PT Astra Serif" w:cs="PT Astra Serif" w:eastAsiaTheme="minorHAnsi"/>
          <w:bCs/>
          <w:color w:val="000000" w:themeColor="text1"/>
          <w:szCs w:val="28"/>
          <w:lang w:eastAsia="en-US"/>
        </w:rPr>
      </w:pPr>
      <w:r>
        <w:rPr>
          <w:rFonts w:ascii="PT Astra Serif" w:hAnsi="PT Astra Serif" w:cs="PT Astra Serif" w:eastAsiaTheme="minorHAnsi"/>
          <w:bCs/>
          <w:color w:val="000000" w:themeColor="text1"/>
          <w:szCs w:val="28"/>
          <w:lang w:eastAsia="en-US"/>
        </w:rPr>
        <w:t xml:space="preserve">Настоящим </w:t>
      </w:r>
      <w:hyperlink r:id="rId22" w:history="1">
        <w:r>
          <w:rPr>
            <w:rFonts w:ascii="PT Astra Serif" w:hAnsi="PT Astra Serif" w:cs="PT Astra Serif" w:eastAsiaTheme="minorHAnsi"/>
            <w:bCs/>
            <w:color w:val="000000" w:themeColor="text1"/>
            <w:szCs w:val="28"/>
            <w:lang w:eastAsia="en-US"/>
          </w:rPr>
          <w:t xml:space="preserve">проектом</w:t>
        </w:r>
      </w:hyperlink>
      <w:r>
        <w:rPr>
          <w:rFonts w:ascii="PT Astra Serif" w:hAnsi="PT Astra Serif" w:cs="PT Astra Serif" w:eastAsiaTheme="minorHAnsi"/>
          <w:bCs/>
          <w:color w:val="000000" w:themeColor="text1"/>
          <w:szCs w:val="28"/>
          <w:lang w:eastAsia="en-US"/>
        </w:rPr>
        <w:t xml:space="preserve"> федерального закона предлагается установить досрочное назначение страховой пенсии мужчинам и женщинам, проработавшим соответственно не менее 25 и не менее 20 лет на должностях руководителей, специалистов и служащих, занятых в сфере сельского хозяйства, по достижении ими возраста 60 лет и 55 лет соответственно.</w:t>
      </w:r>
    </w:p>
    <w:p>
      <w:pPr>
        <w:widowControl w:val="off"/>
        <w:ind w:firstLine="709"/>
        <w:jc w:val="both"/>
        <w:rPr>
          <w:rFonts w:ascii="PT Astra Serif" w:hAnsi="PT Astra Serif" w:cs="PT Astra Serif" w:eastAsiaTheme="minorHAnsi"/>
          <w:b/>
          <w:color w:val="000000" w:themeColor="text1"/>
          <w:szCs w:val="28"/>
          <w:lang w:eastAsia="en-US"/>
        </w:rPr>
      </w:pPr>
      <w:r>
        <w:rPr>
          <w:rFonts w:ascii="PT Astra Serif" w:hAnsi="PT Astra Serif" w:cs="PT Astra Serif" w:eastAsiaTheme="minorHAnsi"/>
          <w:b/>
          <w:color w:val="000000" w:themeColor="text1"/>
          <w:szCs w:val="28"/>
          <w:lang w:eastAsia="en-US"/>
        </w:rPr>
        <w:t xml:space="preserve">«О внесении изменений в Трудовой кодекс Российской Федерации» (о дополнительных гарантиях женщинам, имеющим малолетних детей).</w:t>
      </w:r>
    </w:p>
    <w:p>
      <w:pPr>
        <w:ind w:firstLine="709"/>
        <w:jc w:val="both"/>
        <w:outlineLvl w:val="0"/>
        <w:rPr>
          <w:rFonts w:ascii="PT Astra Serif" w:hAnsi="PT Astra Serif" w:cs="PT Astra Serif" w:eastAsiaTheme="minorHAnsi"/>
          <w:color w:val="000000" w:themeColor="text1"/>
          <w:szCs w:val="28"/>
          <w:lang w:eastAsia="en-US"/>
        </w:rPr>
      </w:pPr>
      <w:hyperlink r:id="rId23" w:history="1">
        <w:r>
          <w:rPr>
            <w:rFonts w:ascii="PT Astra Serif" w:hAnsi="PT Astra Serif" w:cs="PT Astra Serif" w:eastAsiaTheme="minorHAnsi"/>
            <w:color w:val="000000" w:themeColor="text1"/>
            <w:szCs w:val="28"/>
            <w:lang w:eastAsia="en-US"/>
          </w:rPr>
          <w:t xml:space="preserve">Проект</w:t>
        </w:r>
      </w:hyperlink>
      <w:r>
        <w:rPr>
          <w:rFonts w:ascii="PT Astra Serif" w:hAnsi="PT Astra Serif" w:cs="PT Astra Serif" w:eastAsiaTheme="minorHAnsi"/>
          <w:color w:val="000000" w:themeColor="text1"/>
          <w:szCs w:val="28"/>
          <w:lang w:eastAsia="en-US"/>
        </w:rPr>
        <w:t xml:space="preserve"> направлен на содействие укреплению семейных отношений и поддержку материнства в Российской Федерации. Его задачей является повышение гарантий конституционного права на труд для женщин, в частности имеющих детей в возрасте до трех лет.</w:t>
      </w:r>
      <w:r>
        <w:rPr>
          <w:rFonts w:ascii="PT Astra Serif" w:hAnsi="PT Astra Serif" w:cs="PT Astra Serif" w:eastAsiaTheme="minorHAnsi"/>
          <w:color w:val="000000" w:themeColor="text1"/>
          <w:szCs w:val="28"/>
          <w:lang w:eastAsia="en-US"/>
        </w:rPr>
        <w:t xml:space="preserve"> З</w:t>
      </w:r>
      <w:r>
        <w:rPr>
          <w:rFonts w:ascii="PT Astra Serif" w:hAnsi="PT Astra Serif" w:cs="PT Astra Serif" w:eastAsiaTheme="minorHAnsi"/>
          <w:color w:val="000000" w:themeColor="text1"/>
          <w:szCs w:val="28"/>
          <w:lang w:eastAsia="en-US"/>
        </w:rPr>
        <w:t xml:space="preserve">аконопроектом</w:t>
      </w:r>
      <w:hyperlink r:id="rId24" w:history="1"/>
      <w:r>
        <w:rPr>
          <w:rFonts w:ascii="PT Astra Serif" w:hAnsi="PT Astra Serif" w:cs="PT Astra Serif" w:eastAsiaTheme="minorHAnsi"/>
          <w:color w:val="000000" w:themeColor="text1"/>
          <w:szCs w:val="28"/>
          <w:lang w:eastAsia="en-US"/>
        </w:rPr>
        <w:t xml:space="preserve"> предлагается повысить с полутора до трех лет возраст детей, чьи матери в случае невозможности выполнения прежней работы имеют право на перевод их по заявлению на другую работу с оплатой труда по выполняемой работе, но не ниже среднего заработка по прежней работе до достижения ребенком возраста трех лет.</w:t>
      </w:r>
    </w:p>
    <w:p>
      <w:pPr>
        <w:ind w:firstLine="709"/>
        <w:jc w:val="both"/>
        <w:rPr>
          <w:rFonts w:ascii="PT Astra Serif" w:hAnsi="PT Astra Serif"/>
          <w:b/>
          <w:color w:val="000000" w:themeColor="text1"/>
          <w:szCs w:val="28"/>
        </w:rPr>
      </w:pPr>
      <w:r>
        <w:rPr>
          <w:rFonts w:ascii="PT Astra Serif" w:hAnsi="PT Astra Serif" w:cs="PT Astra Serif"/>
          <w:b/>
          <w:color w:val="000000" w:themeColor="text1"/>
          <w:szCs w:val="28"/>
        </w:rPr>
        <w:t xml:space="preserve">«О внесении изменения в статью 261 Трудового кодекса Российской Федерации» (об уточнении гарантии при расторжении трудового договора, предоставляемой работнику - единственному кормильцу в многодетной семье)</w:t>
      </w:r>
    </w:p>
    <w:p>
      <w:pPr>
        <w:ind w:firstLine="709"/>
        <w:jc w:val="both"/>
        <w:rPr>
          <w:rFonts w:ascii="PT Astra Serif" w:hAnsi="PT Astra Serif" w:cs="PT Astra Serif"/>
          <w:color w:val="000000" w:themeColor="text1"/>
          <w:szCs w:val="28"/>
        </w:rPr>
      </w:pPr>
      <w:hyperlink r:id="rId25">
        <w:r>
          <w:rPr>
            <w:rFonts w:ascii="PT Astra Serif" w:hAnsi="PT Astra Serif" w:cs="PT Astra Serif"/>
            <w:color w:val="000000" w:themeColor="text1"/>
            <w:szCs w:val="28"/>
          </w:rPr>
          <w:t xml:space="preserve">Проект</w:t>
        </w:r>
      </w:hyperlink>
      <w:r>
        <w:rPr>
          <w:rFonts w:ascii="PT Astra Serif" w:hAnsi="PT Astra Serif" w:cs="PT Astra Serif"/>
          <w:color w:val="000000" w:themeColor="text1"/>
          <w:szCs w:val="28"/>
        </w:rPr>
        <w:t xml:space="preserve"> разработан с учетом </w:t>
      </w:r>
      <w:hyperlink r:id="rId26">
        <w:r>
          <w:rPr>
            <w:rFonts w:ascii="PT Astra Serif" w:hAnsi="PT Astra Serif" w:cs="PT Astra Serif"/>
            <w:color w:val="000000" w:themeColor="text1"/>
            <w:szCs w:val="28"/>
          </w:rPr>
          <w:t xml:space="preserve">Указа</w:t>
        </w:r>
      </w:hyperlink>
      <w:r>
        <w:rPr>
          <w:rFonts w:ascii="PT Astra Serif" w:hAnsi="PT Astra Serif" w:cs="PT Astra Serif"/>
          <w:color w:val="000000" w:themeColor="text1"/>
          <w:szCs w:val="28"/>
        </w:rPr>
        <w:t xml:space="preserve"> Президента Российской Федерации от 23 января 2024 года № 63 «О мерах социальной поддержки многодетных семей» с целью расширения мер поддержки многодетных семей в сфере трудовых отношений.</w:t>
      </w:r>
      <w:r>
        <w:rPr>
          <w:rFonts w:ascii="PT Astra Serif" w:hAnsi="PT Astra Serif" w:cs="PT Astra Serif"/>
          <w:color w:val="000000" w:themeColor="text1"/>
          <w:szCs w:val="28"/>
        </w:rPr>
        <w:t xml:space="preserve"> </w:t>
      </w:r>
      <w:r>
        <w:rPr>
          <w:rFonts w:ascii="PT Astra Serif" w:hAnsi="PT Astra Serif" w:cs="PT Astra Serif"/>
          <w:color w:val="000000" w:themeColor="text1"/>
          <w:szCs w:val="28"/>
        </w:rPr>
        <w:t xml:space="preserve">В новой редакции </w:t>
      </w:r>
      <w:hyperlink r:id="rId27">
        <w:r>
          <w:rPr>
            <w:rFonts w:ascii="PT Astra Serif" w:hAnsi="PT Astra Serif" w:cs="PT Astra Serif"/>
            <w:color w:val="000000" w:themeColor="text1"/>
            <w:szCs w:val="28"/>
          </w:rPr>
          <w:t xml:space="preserve">части четвертой статьи 261</w:t>
        </w:r>
      </w:hyperlink>
      <w:r>
        <w:rPr>
          <w:rFonts w:ascii="PT Astra Serif" w:hAnsi="PT Astra Serif" w:cs="PT Astra Serif"/>
          <w:color w:val="000000" w:themeColor="text1"/>
          <w:szCs w:val="28"/>
        </w:rPr>
        <w:t xml:space="preserve"> ТК РФ предлагается исключить оговорку в отношении ребенка в возрасте до трех лет и распространить указанную гарантию на единственного кормильца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(за исключением увольнения по основаниям, предусмотренным </w:t>
      </w:r>
      <w:hyperlink r:id="rId28">
        <w:r>
          <w:rPr>
            <w:rFonts w:ascii="PT Astra Serif" w:hAnsi="PT Astra Serif" w:cs="PT Astra Serif"/>
            <w:color w:val="000000" w:themeColor="text1"/>
            <w:szCs w:val="28"/>
          </w:rPr>
          <w:t xml:space="preserve">пунктами 1</w:t>
        </w:r>
      </w:hyperlink>
      <w:r>
        <w:rPr>
          <w:rFonts w:ascii="PT Astra Serif" w:hAnsi="PT Astra Serif" w:cs="PT Astra Serif"/>
          <w:color w:val="000000" w:themeColor="text1"/>
          <w:szCs w:val="28"/>
        </w:rPr>
        <w:t xml:space="preserve">, </w:t>
      </w:r>
      <w:hyperlink r:id="rId29">
        <w:r>
          <w:rPr>
            <w:rFonts w:ascii="PT Astra Serif" w:hAnsi="PT Astra Serif" w:cs="PT Astra Serif"/>
            <w:color w:val="000000" w:themeColor="text1"/>
            <w:szCs w:val="28"/>
          </w:rPr>
          <w:t xml:space="preserve">5</w:t>
        </w:r>
      </w:hyperlink>
      <w:r>
        <w:rPr>
          <w:rFonts w:ascii="PT Astra Serif" w:hAnsi="PT Astra Serif" w:cs="PT Astra Serif"/>
          <w:color w:val="000000" w:themeColor="text1"/>
          <w:szCs w:val="28"/>
        </w:rPr>
        <w:t xml:space="preserve"> - </w:t>
      </w:r>
      <w:hyperlink r:id="rId30">
        <w:r>
          <w:rPr>
            <w:rFonts w:ascii="PT Astra Serif" w:hAnsi="PT Astra Serif" w:cs="PT Astra Serif"/>
            <w:color w:val="000000" w:themeColor="text1"/>
            <w:szCs w:val="28"/>
          </w:rPr>
          <w:t xml:space="preserve">8</w:t>
        </w:r>
      </w:hyperlink>
      <w:r>
        <w:rPr>
          <w:rFonts w:ascii="PT Astra Serif" w:hAnsi="PT Astra Serif" w:cs="PT Astra Serif"/>
          <w:color w:val="000000" w:themeColor="text1"/>
          <w:szCs w:val="28"/>
        </w:rPr>
        <w:t xml:space="preserve">, </w:t>
      </w:r>
      <w:hyperlink r:id="rId31">
        <w:r>
          <w:rPr>
            <w:rFonts w:ascii="PT Astra Serif" w:hAnsi="PT Astra Serif" w:cs="PT Astra Serif"/>
            <w:color w:val="000000" w:themeColor="text1"/>
            <w:szCs w:val="28"/>
          </w:rPr>
          <w:t xml:space="preserve">10</w:t>
        </w:r>
      </w:hyperlink>
      <w:r>
        <w:rPr>
          <w:rFonts w:ascii="PT Astra Serif" w:hAnsi="PT Astra Serif" w:cs="PT Astra Serif"/>
          <w:color w:val="000000" w:themeColor="text1"/>
          <w:szCs w:val="28"/>
        </w:rPr>
        <w:t xml:space="preserve"> или </w:t>
      </w:r>
      <w:hyperlink r:id="rId32">
        <w:r>
          <w:rPr>
            <w:rFonts w:ascii="PT Astra Serif" w:hAnsi="PT Astra Serif" w:cs="PT Astra Serif"/>
            <w:color w:val="000000" w:themeColor="text1"/>
            <w:szCs w:val="28"/>
          </w:rPr>
          <w:t xml:space="preserve">11 части первой статьи 81</w:t>
        </w:r>
      </w:hyperlink>
      <w:r>
        <w:rPr>
          <w:rFonts w:ascii="PT Astra Serif" w:hAnsi="PT Astra Serif" w:cs="PT Astra Serif"/>
          <w:color w:val="000000" w:themeColor="text1"/>
          <w:szCs w:val="28"/>
        </w:rPr>
        <w:t xml:space="preserve"> или </w:t>
      </w:r>
      <w:hyperlink r:id="rId33">
        <w:r>
          <w:rPr>
            <w:rFonts w:ascii="PT Astra Serif" w:hAnsi="PT Astra Serif" w:cs="PT Astra Serif"/>
            <w:color w:val="000000" w:themeColor="text1"/>
            <w:szCs w:val="28"/>
          </w:rPr>
          <w:t xml:space="preserve">пунктом 2 статьи 336</w:t>
        </w:r>
      </w:hyperlink>
      <w:r>
        <w:rPr>
          <w:rFonts w:ascii="PT Astra Serif" w:hAnsi="PT Astra Serif" w:cs="PT Astra Serif"/>
          <w:color w:val="000000" w:themeColor="text1"/>
          <w:szCs w:val="28"/>
        </w:rPr>
        <w:t xml:space="preserve"> ТК РФ).</w:t>
      </w:r>
    </w:p>
    <w:p>
      <w:pPr>
        <w:ind w:firstLine="709"/>
        <w:jc w:val="both"/>
        <w:rPr>
          <w:rFonts w:ascii="PT Astra Serif" w:hAnsi="PT Astra Serif" w:cs="PT Astra Serif"/>
          <w:color w:val="000000" w:themeColor="text1"/>
          <w:szCs w:val="28"/>
        </w:rPr>
      </w:pPr>
    </w:p>
    <w:p>
      <w:pPr>
        <w:ind w:firstLine="709"/>
        <w:jc w:val="both"/>
        <w:rPr>
          <w:rFonts w:ascii="PT Astra Serif" w:hAnsi="PT Astra Serif" w:cs="PT Astra Serif"/>
          <w:color w:val="000000" w:themeColor="text1"/>
          <w:szCs w:val="28"/>
        </w:rPr>
      </w:pPr>
    </w:p>
    <w:p>
      <w:pPr>
        <w:jc w:val="both"/>
        <w:rPr>
          <w:rFonts w:ascii="PT Astra Serif" w:hAnsi="PT Astra Serif"/>
          <w:szCs w:val="28"/>
        </w:rPr>
      </w:pPr>
      <w:r>
        <w:rPr>
          <w:rFonts w:ascii="PT Astra Serif" w:hAnsi="PT Astra Serif" w:cs="PT Astra Serif"/>
          <w:color w:val="000000" w:themeColor="text1"/>
          <w:szCs w:val="28"/>
        </w:rPr>
        <w:t xml:space="preserve">Председатель комитета</w:t>
      </w:r>
      <w:r>
        <w:rPr>
          <w:rFonts w:ascii="PT Astra Serif" w:hAnsi="PT Astra Serif" w:cs="PT Astra Serif"/>
          <w:color w:val="000000" w:themeColor="text1"/>
          <w:szCs w:val="28"/>
        </w:rPr>
        <w:tab/>
      </w:r>
      <w:r>
        <w:rPr>
          <w:rFonts w:ascii="PT Astra Serif" w:hAnsi="PT Astra Serif" w:cs="PT Astra Serif"/>
          <w:color w:val="000000" w:themeColor="text1"/>
          <w:szCs w:val="28"/>
        </w:rPr>
        <w:tab/>
      </w:r>
      <w:r>
        <w:rPr>
          <w:rFonts w:ascii="PT Astra Serif" w:hAnsi="PT Astra Serif" w:cs="PT Astra Serif"/>
          <w:color w:val="000000" w:themeColor="text1"/>
          <w:szCs w:val="28"/>
        </w:rPr>
        <w:tab/>
      </w:r>
      <w:r>
        <w:rPr>
          <w:rFonts w:ascii="PT Astra Serif" w:hAnsi="PT Astra Serif" w:cs="PT Astra Serif"/>
          <w:color w:val="000000" w:themeColor="text1"/>
          <w:szCs w:val="28"/>
        </w:rPr>
        <w:tab/>
      </w:r>
      <w:r>
        <w:rPr>
          <w:rFonts w:ascii="PT Astra Serif" w:hAnsi="PT Astra Serif" w:cs="PT Astra Serif"/>
          <w:color w:val="000000" w:themeColor="text1"/>
          <w:szCs w:val="28"/>
        </w:rPr>
        <w:tab/>
      </w:r>
      <w:r>
        <w:rPr>
          <w:rFonts w:ascii="PT Astra Serif" w:hAnsi="PT Astra Serif" w:cs="PT Astra Serif"/>
          <w:color w:val="000000" w:themeColor="text1"/>
          <w:szCs w:val="28"/>
        </w:rPr>
        <w:tab/>
      </w:r>
      <w:r>
        <w:rPr>
          <w:rFonts w:ascii="PT Astra Serif" w:hAnsi="PT Astra Serif" w:cs="PT Astra Serif"/>
          <w:color w:val="000000" w:themeColor="text1"/>
          <w:szCs w:val="28"/>
        </w:rPr>
        <w:tab/>
      </w:r>
      <w:r>
        <w:rPr>
          <w:rFonts w:ascii="PT Astra Serif" w:hAnsi="PT Astra Serif" w:cs="PT Astra Serif"/>
          <w:color w:val="000000" w:themeColor="text1"/>
          <w:szCs w:val="28"/>
        </w:rPr>
        <w:t xml:space="preserve">            И.В. Солнцева</w:t>
      </w:r>
    </w:p>
    <w:sectPr>
      <w:headerReference w:type="default" r:id="rId9"/>
      <w:pgSz w:w="11906" w:h="16838"/>
      <w:pgMar w:top="709" w:right="567" w:bottom="851" w:left="1418" w:header="708" w:footer="708"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Times New Roman CYR">
    <w:panose1 w:val="02000603000000000000"/>
  </w:font>
  <w:font w:name="Calibri">
    <w:panose1 w:val="020F0502020204030204"/>
  </w:font>
  <w:font w:name="Courier New">
    <w:panose1 w:val="02070409020205020404"/>
  </w:font>
  <w:font w:name="Tahom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979023318"/>
      <w:docPartObj>
        <w:docPartGallery w:val="Page Numbers (Top of Page)"/>
        <w:docPartUnique w:val="true"/>
      </w:docPartObj>
    </w:sdtPr>
    <w:sdtContent>
      <w:p>
        <w:pPr>
          <w:pStyle w:val="a9"/>
          <w:jc w:val="right"/>
        </w:pPr>
        <w:r>
          <w:fldChar w:fldCharType="begin"/>
        </w:r>
        <w:r>
          <w:instrText xml:space="preserve">PAGE   \* MERGEFORMAT</w:instrText>
        </w:r>
        <w:r>
          <w:fldChar w:fldCharType="separate"/>
        </w:r>
        <w:r>
          <w:t xml:space="preserve">14</w:t>
        </w:r>
        <w:r>
          <w:fldChar w:fldCharType="end"/>
        </w:r>
      </w:p>
    </w:sdtContent>
  </w:sdt>
  <w:p>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5F8006A2">
      <w:start w:val="1"/>
      <w:numFmt w:val="bullet"/>
      <w:lvlText w:val="–"/>
      <w:lvlJc w:val="left"/>
      <w:pPr>
        <w:ind w:left="1418" w:hanging="360"/>
      </w:pPr>
      <w:rPr>
        <w:rFonts w:hint="default" w:ascii="Arial" w:hAnsi="Arial" w:eastAsia="Arial" w:cs="Arial"/>
      </w:rPr>
    </w:lvl>
    <w:lvl w:ilvl="1" w:tplc="C658A7F0">
      <w:start w:val="1"/>
      <w:numFmt w:val="bullet"/>
      <w:lvlText w:val="o"/>
      <w:lvlJc w:val="left"/>
      <w:pPr>
        <w:ind w:left="2138" w:hanging="360"/>
      </w:pPr>
      <w:rPr>
        <w:rFonts w:hint="default" w:ascii="Courier New" w:hAnsi="Courier New" w:eastAsia="Courier New" w:cs="Courier New"/>
      </w:rPr>
    </w:lvl>
    <w:lvl w:ilvl="2" w:tplc="12B86C26">
      <w:start w:val="1"/>
      <w:numFmt w:val="bullet"/>
      <w:lvlText w:val="§"/>
      <w:lvlJc w:val="left"/>
      <w:pPr>
        <w:ind w:left="2858" w:hanging="360"/>
      </w:pPr>
      <w:rPr>
        <w:rFonts w:hint="default" w:ascii="Wingdings" w:hAnsi="Wingdings" w:eastAsia="Wingdings" w:cs="Wingdings"/>
      </w:rPr>
    </w:lvl>
    <w:lvl w:ilvl="3" w:tplc="76842E08">
      <w:start w:val="1"/>
      <w:numFmt w:val="bullet"/>
      <w:lvlText w:val="·"/>
      <w:lvlJc w:val="left"/>
      <w:pPr>
        <w:ind w:left="3578" w:hanging="360"/>
      </w:pPr>
      <w:rPr>
        <w:rFonts w:hint="default" w:ascii="Symbol" w:hAnsi="Symbol" w:eastAsia="Symbol" w:cs="Symbol"/>
      </w:rPr>
    </w:lvl>
    <w:lvl w:ilvl="4" w:tplc="4C98DA06">
      <w:start w:val="1"/>
      <w:numFmt w:val="bullet"/>
      <w:lvlText w:val="o"/>
      <w:lvlJc w:val="left"/>
      <w:pPr>
        <w:ind w:left="4298" w:hanging="360"/>
      </w:pPr>
      <w:rPr>
        <w:rFonts w:hint="default" w:ascii="Courier New" w:hAnsi="Courier New" w:eastAsia="Courier New" w:cs="Courier New"/>
      </w:rPr>
    </w:lvl>
    <w:lvl w:ilvl="5" w:tplc="AC3A976E">
      <w:start w:val="1"/>
      <w:numFmt w:val="bullet"/>
      <w:lvlText w:val="§"/>
      <w:lvlJc w:val="left"/>
      <w:pPr>
        <w:ind w:left="5018" w:hanging="360"/>
      </w:pPr>
      <w:rPr>
        <w:rFonts w:hint="default" w:ascii="Wingdings" w:hAnsi="Wingdings" w:eastAsia="Wingdings" w:cs="Wingdings"/>
      </w:rPr>
    </w:lvl>
    <w:lvl w:ilvl="6" w:tplc="F4260782">
      <w:start w:val="1"/>
      <w:numFmt w:val="bullet"/>
      <w:lvlText w:val="·"/>
      <w:lvlJc w:val="left"/>
      <w:pPr>
        <w:ind w:left="5738" w:hanging="360"/>
      </w:pPr>
      <w:rPr>
        <w:rFonts w:hint="default" w:ascii="Symbol" w:hAnsi="Symbol" w:eastAsia="Symbol" w:cs="Symbol"/>
      </w:rPr>
    </w:lvl>
    <w:lvl w:ilvl="7" w:tplc="5EC8AA62">
      <w:start w:val="1"/>
      <w:numFmt w:val="bullet"/>
      <w:lvlText w:val="o"/>
      <w:lvlJc w:val="left"/>
      <w:pPr>
        <w:ind w:left="6458" w:hanging="360"/>
      </w:pPr>
      <w:rPr>
        <w:rFonts w:hint="default" w:ascii="Courier New" w:hAnsi="Courier New" w:eastAsia="Courier New" w:cs="Courier New"/>
      </w:rPr>
    </w:lvl>
    <w:lvl w:ilvl="8" w:tplc="E4DC84B2">
      <w:start w:val="1"/>
      <w:numFmt w:val="bullet"/>
      <w:lvlText w:val="§"/>
      <w:lvlJc w:val="left"/>
      <w:pPr>
        <w:ind w:left="7178" w:hanging="360"/>
      </w:pPr>
      <w:rPr>
        <w:rFonts w:hint="default" w:ascii="Wingdings" w:hAnsi="Wingdings" w:eastAsia="Wingdings" w:cs="Wingdings"/>
      </w:rPr>
    </w:lvl>
  </w:abstractNum>
  <w:abstractNum w:abstractNumId="1">
    <w:multiLevelType w:val="hybridMultilevel"/>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tplc="E53E07FE">
      <w:start w:val="1"/>
      <w:numFmt w:val="bullet"/>
      <w:lvlText w:val="–"/>
      <w:lvlJc w:val="left"/>
      <w:pPr>
        <w:ind w:left="1417" w:hanging="360"/>
      </w:pPr>
      <w:rPr>
        <w:rFonts w:hint="default" w:ascii="Arial" w:hAnsi="Arial" w:eastAsia="Arial" w:cs="Arial"/>
      </w:rPr>
    </w:lvl>
    <w:lvl w:ilvl="1" w:tplc="E5989A20">
      <w:start w:val="1"/>
      <w:numFmt w:val="bullet"/>
      <w:lvlText w:val="o"/>
      <w:lvlJc w:val="left"/>
      <w:pPr>
        <w:ind w:left="2137" w:hanging="360"/>
      </w:pPr>
      <w:rPr>
        <w:rFonts w:hint="default" w:ascii="Courier New" w:hAnsi="Courier New" w:eastAsia="Courier New" w:cs="Courier New"/>
      </w:rPr>
    </w:lvl>
    <w:lvl w:ilvl="2" w:tplc="585C4192">
      <w:start w:val="1"/>
      <w:numFmt w:val="bullet"/>
      <w:lvlText w:val="§"/>
      <w:lvlJc w:val="left"/>
      <w:pPr>
        <w:ind w:left="2857" w:hanging="360"/>
      </w:pPr>
      <w:rPr>
        <w:rFonts w:hint="default" w:ascii="Wingdings" w:hAnsi="Wingdings" w:eastAsia="Wingdings" w:cs="Wingdings"/>
      </w:rPr>
    </w:lvl>
    <w:lvl w:ilvl="3" w:tplc="F94A1DF0">
      <w:start w:val="1"/>
      <w:numFmt w:val="bullet"/>
      <w:lvlText w:val="·"/>
      <w:lvlJc w:val="left"/>
      <w:pPr>
        <w:ind w:left="3577" w:hanging="360"/>
      </w:pPr>
      <w:rPr>
        <w:rFonts w:hint="default" w:ascii="Symbol" w:hAnsi="Symbol" w:eastAsia="Symbol" w:cs="Symbol"/>
      </w:rPr>
    </w:lvl>
    <w:lvl w:ilvl="4" w:tplc="03C04EB8">
      <w:start w:val="1"/>
      <w:numFmt w:val="bullet"/>
      <w:lvlText w:val="o"/>
      <w:lvlJc w:val="left"/>
      <w:pPr>
        <w:ind w:left="4297" w:hanging="360"/>
      </w:pPr>
      <w:rPr>
        <w:rFonts w:hint="default" w:ascii="Courier New" w:hAnsi="Courier New" w:eastAsia="Courier New" w:cs="Courier New"/>
      </w:rPr>
    </w:lvl>
    <w:lvl w:ilvl="5" w:tplc="6D62D88C">
      <w:start w:val="1"/>
      <w:numFmt w:val="bullet"/>
      <w:lvlText w:val="§"/>
      <w:lvlJc w:val="left"/>
      <w:pPr>
        <w:ind w:left="5017" w:hanging="360"/>
      </w:pPr>
      <w:rPr>
        <w:rFonts w:hint="default" w:ascii="Wingdings" w:hAnsi="Wingdings" w:eastAsia="Wingdings" w:cs="Wingdings"/>
      </w:rPr>
    </w:lvl>
    <w:lvl w:ilvl="6" w:tplc="175435BA">
      <w:start w:val="1"/>
      <w:numFmt w:val="bullet"/>
      <w:lvlText w:val="·"/>
      <w:lvlJc w:val="left"/>
      <w:pPr>
        <w:ind w:left="5737" w:hanging="360"/>
      </w:pPr>
      <w:rPr>
        <w:rFonts w:hint="default" w:ascii="Symbol" w:hAnsi="Symbol" w:eastAsia="Symbol" w:cs="Symbol"/>
      </w:rPr>
    </w:lvl>
    <w:lvl w:ilvl="7" w:tplc="92E83334">
      <w:start w:val="1"/>
      <w:numFmt w:val="bullet"/>
      <w:lvlText w:val="o"/>
      <w:lvlJc w:val="left"/>
      <w:pPr>
        <w:ind w:left="6457" w:hanging="360"/>
      </w:pPr>
      <w:rPr>
        <w:rFonts w:hint="default" w:ascii="Courier New" w:hAnsi="Courier New" w:eastAsia="Courier New" w:cs="Courier New"/>
      </w:rPr>
    </w:lvl>
    <w:lvl w:ilvl="8" w:tplc="9BFCBD7E">
      <w:start w:val="1"/>
      <w:numFmt w:val="bullet"/>
      <w:lvlText w:val="§"/>
      <w:lvlJc w:val="left"/>
      <w:pPr>
        <w:ind w:left="7177" w:hanging="360"/>
      </w:pPr>
      <w:rPr>
        <w:rFonts w:hint="default" w:ascii="Wingdings" w:hAnsi="Wingdings" w:eastAsia="Wingdings" w:cs="Wingdings"/>
      </w:rPr>
    </w:lvl>
  </w:abstractNum>
  <w:abstractNum w:abstractNumId="3">
    <w:multiLevelType w:val="hybridMultilevel"/>
    <w:lvl w:ilvl="0" w:tplc="FCF04108">
      <w:start w:val="1"/>
      <w:numFmt w:val="decimal"/>
      <w:lvlText w:val="%1."/>
      <w:lvlJc w:val="left"/>
      <w:pPr>
        <w:ind w:left="1068" w:hanging="360"/>
      </w:pPr>
      <w:rPr>
        <w:rFonts w:hint="default"/>
      </w:rPr>
    </w:lvl>
    <w:lvl w:ilvl="1" w:tentative="1" w:tplc="04190019">
      <w:start w:val="1"/>
      <w:numFmt w:val="lowerLetter"/>
      <w:lvlText w:val="%2."/>
      <w:lvlJc w:val="left"/>
      <w:pPr>
        <w:ind w:left="1788" w:hanging="360"/>
      </w:pPr>
    </w:lvl>
    <w:lvl w:ilvl="2" w:tentative="1" w:tplc="0419001B">
      <w:start w:val="1"/>
      <w:numFmt w:val="lowerRoman"/>
      <w:lvlText w:val="%3."/>
      <w:lvlJc w:val="right"/>
      <w:pPr>
        <w:ind w:left="2508" w:hanging="180"/>
      </w:pPr>
    </w:lvl>
    <w:lvl w:ilvl="3" w:tentative="1" w:tplc="0419000F">
      <w:start w:val="1"/>
      <w:numFmt w:val="decimal"/>
      <w:lvlText w:val="%4."/>
      <w:lvlJc w:val="left"/>
      <w:pPr>
        <w:ind w:left="3228" w:hanging="360"/>
      </w:pPr>
    </w:lvl>
    <w:lvl w:ilvl="4" w:tentative="1" w:tplc="04190019">
      <w:start w:val="1"/>
      <w:numFmt w:val="lowerLetter"/>
      <w:lvlText w:val="%5."/>
      <w:lvlJc w:val="left"/>
      <w:pPr>
        <w:ind w:left="3948" w:hanging="360"/>
      </w:pPr>
    </w:lvl>
    <w:lvl w:ilvl="5" w:tentative="1" w:tplc="0419001B">
      <w:start w:val="1"/>
      <w:numFmt w:val="lowerRoman"/>
      <w:lvlText w:val="%6."/>
      <w:lvlJc w:val="right"/>
      <w:pPr>
        <w:ind w:left="4668" w:hanging="180"/>
      </w:pPr>
    </w:lvl>
    <w:lvl w:ilvl="6" w:tentative="1" w:tplc="0419000F">
      <w:start w:val="1"/>
      <w:numFmt w:val="decimal"/>
      <w:lvlText w:val="%7."/>
      <w:lvlJc w:val="left"/>
      <w:pPr>
        <w:ind w:left="5388" w:hanging="360"/>
      </w:pPr>
    </w:lvl>
    <w:lvl w:ilvl="7" w:tentative="1" w:tplc="04190019">
      <w:start w:val="1"/>
      <w:numFmt w:val="lowerLetter"/>
      <w:lvlText w:val="%8."/>
      <w:lvlJc w:val="left"/>
      <w:pPr>
        <w:ind w:left="6108" w:hanging="360"/>
      </w:pPr>
    </w:lvl>
    <w:lvl w:ilvl="8" w:tentative="1" w:tplc="0419001B">
      <w:start w:val="1"/>
      <w:numFmt w:val="lowerRoman"/>
      <w:lvlText w:val="%9."/>
      <w:lvlJc w:val="right"/>
      <w:pPr>
        <w:ind w:left="6828" w:hanging="180"/>
      </w:pPr>
    </w:lvl>
  </w:abstractNum>
  <w:abstractNum w:abstractNumId="4">
    <w:multiLevelType w:val="hybridMultilevel"/>
    <w:lvl w:ilvl="0" w:tplc="9AD699EE">
      <w:start w:val="1"/>
      <w:numFmt w:val="decimal"/>
      <w:lvlText w:val="%1)"/>
      <w:lvlJc w:val="left"/>
    </w:lvl>
    <w:lvl w:ilvl="1" w:tplc="B0BA66C0">
      <w:start w:val="1"/>
      <w:numFmt w:val="lowerLetter"/>
      <w:lvlText w:val="%2."/>
      <w:lvlJc w:val="left"/>
      <w:pPr>
        <w:ind w:left="1440" w:hanging="360"/>
      </w:pPr>
    </w:lvl>
    <w:lvl w:ilvl="2" w:tplc="5D948DA4">
      <w:start w:val="1"/>
      <w:numFmt w:val="lowerRoman"/>
      <w:lvlText w:val="%3."/>
      <w:lvlJc w:val="right"/>
      <w:pPr>
        <w:ind w:left="2160" w:hanging="180"/>
      </w:pPr>
    </w:lvl>
    <w:lvl w:ilvl="3" w:tplc="67DE2D4A">
      <w:start w:val="1"/>
      <w:numFmt w:val="decimal"/>
      <w:lvlText w:val="%4."/>
      <w:lvlJc w:val="left"/>
      <w:pPr>
        <w:ind w:left="2880" w:hanging="360"/>
      </w:pPr>
    </w:lvl>
    <w:lvl w:ilvl="4" w:tplc="F58C88F2">
      <w:start w:val="1"/>
      <w:numFmt w:val="lowerLetter"/>
      <w:lvlText w:val="%5."/>
      <w:lvlJc w:val="left"/>
      <w:pPr>
        <w:ind w:left="3600" w:hanging="360"/>
      </w:pPr>
    </w:lvl>
    <w:lvl w:ilvl="5" w:tplc="2E54B598">
      <w:start w:val="1"/>
      <w:numFmt w:val="lowerRoman"/>
      <w:lvlText w:val="%6."/>
      <w:lvlJc w:val="right"/>
      <w:pPr>
        <w:ind w:left="4320" w:hanging="180"/>
      </w:pPr>
    </w:lvl>
    <w:lvl w:ilvl="6" w:tplc="2D14E4CE">
      <w:start w:val="1"/>
      <w:numFmt w:val="decimal"/>
      <w:lvlText w:val="%7."/>
      <w:lvlJc w:val="left"/>
      <w:pPr>
        <w:ind w:left="5040" w:hanging="360"/>
      </w:pPr>
    </w:lvl>
    <w:lvl w:ilvl="7" w:tplc="5AB06FAE">
      <w:start w:val="1"/>
      <w:numFmt w:val="lowerLetter"/>
      <w:lvlText w:val="%8."/>
      <w:lvlJc w:val="left"/>
      <w:pPr>
        <w:ind w:left="5760" w:hanging="360"/>
      </w:pPr>
    </w:lvl>
    <w:lvl w:ilvl="8" w:tplc="FAA2B1F8">
      <w:start w:val="1"/>
      <w:numFmt w:val="lowerRoman"/>
      <w:lvlText w:val="%9."/>
      <w:lvlJc w:val="right"/>
      <w:pPr>
        <w:ind w:left="6480" w:hanging="180"/>
      </w:pPr>
    </w:lvl>
  </w:abstractNum>
  <w:abstractNum w:abstractNumId="5">
    <w:multiLevelType w:val="hybridMultilevel"/>
    <w:lvl w:ilvl="0" w:tplc="12C455A2">
      <w:start w:val="1"/>
      <w:numFmt w:val="decimal"/>
      <w:lvlText w:val="%1."/>
      <w:lvlJc w:val="left"/>
      <w:pPr>
        <w:ind w:left="360" w:hanging="360"/>
      </w:pPr>
      <w:rPr>
        <w:i w:val="0"/>
        <w:color w:val="auto"/>
      </w:rPr>
    </w:lvl>
    <w:lvl w:ilvl="1" w:tplc="971EDD20">
      <w:start w:val="1"/>
      <w:numFmt w:val="lowerLetter"/>
      <w:lvlText w:val="%2."/>
      <w:lvlJc w:val="left"/>
      <w:pPr>
        <w:ind w:left="1440" w:hanging="360"/>
      </w:pPr>
    </w:lvl>
    <w:lvl w:ilvl="2" w:tplc="C8ECC1F2">
      <w:start w:val="1"/>
      <w:numFmt w:val="lowerRoman"/>
      <w:lvlText w:val="%3."/>
      <w:lvlJc w:val="right"/>
      <w:pPr>
        <w:ind w:left="2160" w:hanging="180"/>
      </w:pPr>
    </w:lvl>
    <w:lvl w:ilvl="3" w:tplc="F48A00F0">
      <w:start w:val="1"/>
      <w:numFmt w:val="decimal"/>
      <w:lvlText w:val="%4."/>
      <w:lvlJc w:val="left"/>
      <w:pPr>
        <w:ind w:left="2880" w:hanging="360"/>
      </w:pPr>
    </w:lvl>
    <w:lvl w:ilvl="4" w:tplc="37762D32">
      <w:start w:val="1"/>
      <w:numFmt w:val="lowerLetter"/>
      <w:lvlText w:val="%5."/>
      <w:lvlJc w:val="left"/>
      <w:pPr>
        <w:ind w:left="3600" w:hanging="360"/>
      </w:pPr>
    </w:lvl>
    <w:lvl w:ilvl="5" w:tplc="2A64BA88">
      <w:start w:val="1"/>
      <w:numFmt w:val="lowerRoman"/>
      <w:lvlText w:val="%6."/>
      <w:lvlJc w:val="right"/>
      <w:pPr>
        <w:ind w:left="4320" w:hanging="180"/>
      </w:pPr>
    </w:lvl>
    <w:lvl w:ilvl="6" w:tplc="9022F594">
      <w:start w:val="1"/>
      <w:numFmt w:val="decimal"/>
      <w:lvlText w:val="%7."/>
      <w:lvlJc w:val="left"/>
      <w:pPr>
        <w:ind w:left="5040" w:hanging="360"/>
      </w:pPr>
    </w:lvl>
    <w:lvl w:ilvl="7" w:tplc="B4BAE46C">
      <w:start w:val="1"/>
      <w:numFmt w:val="lowerLetter"/>
      <w:lvlText w:val="%8."/>
      <w:lvlJc w:val="left"/>
      <w:pPr>
        <w:ind w:left="5760" w:hanging="360"/>
      </w:pPr>
    </w:lvl>
    <w:lvl w:ilvl="8" w:tplc="8CC4D01E">
      <w:start w:val="1"/>
      <w:numFmt w:val="lowerRoman"/>
      <w:lvlText w:val="%9."/>
      <w:lvlJc w:val="right"/>
      <w:pPr>
        <w:ind w:left="6480" w:hanging="180"/>
      </w:pPr>
    </w:lvl>
  </w:abstractNum>
  <w:abstractNum w:abstractNumId="6">
    <w:multiLevelType w:val="hybridMultilevel"/>
    <w:lvl w:ilvl="0" w:tplc="06B80FEC">
      <w:start w:val="1"/>
      <w:numFmt w:val="decimal"/>
      <w:lvlText w:val="%1."/>
      <w:lvlJc w:val="left"/>
      <w:pPr>
        <w:ind w:left="1428" w:hanging="360"/>
      </w:pPr>
      <w:rPr>
        <w:rFonts w:hint="default"/>
      </w:rPr>
    </w:lvl>
    <w:lvl w:ilvl="1" w:tentative="1" w:tplc="04190019">
      <w:start w:val="1"/>
      <w:numFmt w:val="lowerLetter"/>
      <w:lvlText w:val="%2."/>
      <w:lvlJc w:val="left"/>
      <w:pPr>
        <w:ind w:left="2148" w:hanging="360"/>
      </w:pPr>
    </w:lvl>
    <w:lvl w:ilvl="2" w:tentative="1" w:tplc="0419001B">
      <w:start w:val="1"/>
      <w:numFmt w:val="lowerRoman"/>
      <w:lvlText w:val="%3."/>
      <w:lvlJc w:val="right"/>
      <w:pPr>
        <w:ind w:left="2868" w:hanging="180"/>
      </w:pPr>
    </w:lvl>
    <w:lvl w:ilvl="3" w:tentative="1" w:tplc="0419000F">
      <w:start w:val="1"/>
      <w:numFmt w:val="decimal"/>
      <w:lvlText w:val="%4."/>
      <w:lvlJc w:val="left"/>
      <w:pPr>
        <w:ind w:left="3588" w:hanging="360"/>
      </w:pPr>
    </w:lvl>
    <w:lvl w:ilvl="4" w:tentative="1" w:tplc="04190019">
      <w:start w:val="1"/>
      <w:numFmt w:val="lowerLetter"/>
      <w:lvlText w:val="%5."/>
      <w:lvlJc w:val="left"/>
      <w:pPr>
        <w:ind w:left="4308" w:hanging="360"/>
      </w:pPr>
    </w:lvl>
    <w:lvl w:ilvl="5" w:tentative="1" w:tplc="0419001B">
      <w:start w:val="1"/>
      <w:numFmt w:val="lowerRoman"/>
      <w:lvlText w:val="%6."/>
      <w:lvlJc w:val="right"/>
      <w:pPr>
        <w:ind w:left="5028" w:hanging="180"/>
      </w:pPr>
    </w:lvl>
    <w:lvl w:ilvl="6" w:tentative="1" w:tplc="0419000F">
      <w:start w:val="1"/>
      <w:numFmt w:val="decimal"/>
      <w:lvlText w:val="%7."/>
      <w:lvlJc w:val="left"/>
      <w:pPr>
        <w:ind w:left="5748" w:hanging="360"/>
      </w:pPr>
    </w:lvl>
    <w:lvl w:ilvl="7" w:tentative="1" w:tplc="04190019">
      <w:start w:val="1"/>
      <w:numFmt w:val="lowerLetter"/>
      <w:lvlText w:val="%8."/>
      <w:lvlJc w:val="left"/>
      <w:pPr>
        <w:ind w:left="6468" w:hanging="360"/>
      </w:pPr>
    </w:lvl>
    <w:lvl w:ilvl="8" w:tentative="1" w:tplc="0419001B">
      <w:start w:val="1"/>
      <w:numFmt w:val="lowerRoman"/>
      <w:lvlText w:val="%9."/>
      <w:lvlJc w:val="right"/>
      <w:pPr>
        <w:ind w:left="7188" w:hanging="180"/>
      </w:pPr>
    </w:lvl>
  </w:abstractNum>
  <w:abstractNum w:abstractNumId="7">
    <w:multiLevelType w:val="hybridMultilevel"/>
    <w:lvl w:ilvl="0" w:tplc="54EA163A">
      <w:start w:val="1"/>
      <w:numFmt w:val="decimal"/>
      <w:lvlText w:val="%1."/>
      <w:lvlJc w:val="left"/>
      <w:pPr>
        <w:ind w:left="1069" w:hanging="360"/>
      </w:pPr>
      <w:rPr>
        <w:rFonts w:hint="default" w:eastAsia="Times New Roman" w:cs="Times New Roman"/>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8">
    <w:multiLevelType w:val="hybridMultilevel"/>
    <w:lvl w:ilvl="0" w:tplc="36C471BA">
      <w:start w:val="1"/>
      <w:numFmt w:val="decimal"/>
      <w:lvlText w:val="%1."/>
      <w:lvlJc w:val="left"/>
    </w:lvl>
    <w:lvl w:ilvl="1" w:tplc="86CCC572">
      <w:start w:val="1"/>
      <w:numFmt w:val="lowerLetter"/>
      <w:lvlText w:val="%2."/>
      <w:lvlJc w:val="left"/>
      <w:pPr>
        <w:ind w:left="1440" w:hanging="360"/>
      </w:pPr>
    </w:lvl>
    <w:lvl w:ilvl="2" w:tplc="2744DF6A">
      <w:start w:val="1"/>
      <w:numFmt w:val="lowerRoman"/>
      <w:lvlText w:val="%3."/>
      <w:lvlJc w:val="right"/>
      <w:pPr>
        <w:ind w:left="2160" w:hanging="180"/>
      </w:pPr>
    </w:lvl>
    <w:lvl w:ilvl="3" w:tplc="A536A6A8">
      <w:start w:val="1"/>
      <w:numFmt w:val="decimal"/>
      <w:lvlText w:val="%4."/>
      <w:lvlJc w:val="left"/>
      <w:pPr>
        <w:ind w:left="2880" w:hanging="360"/>
      </w:pPr>
    </w:lvl>
    <w:lvl w:ilvl="4" w:tplc="165C0C68">
      <w:start w:val="1"/>
      <w:numFmt w:val="lowerLetter"/>
      <w:lvlText w:val="%5."/>
      <w:lvlJc w:val="left"/>
      <w:pPr>
        <w:ind w:left="3600" w:hanging="360"/>
      </w:pPr>
    </w:lvl>
    <w:lvl w:ilvl="5" w:tplc="5C2EB9D8">
      <w:start w:val="1"/>
      <w:numFmt w:val="lowerRoman"/>
      <w:lvlText w:val="%6."/>
      <w:lvlJc w:val="right"/>
      <w:pPr>
        <w:ind w:left="4320" w:hanging="180"/>
      </w:pPr>
    </w:lvl>
    <w:lvl w:ilvl="6" w:tplc="3EBAD732">
      <w:start w:val="1"/>
      <w:numFmt w:val="decimal"/>
      <w:lvlText w:val="%7."/>
      <w:lvlJc w:val="left"/>
      <w:pPr>
        <w:ind w:left="5040" w:hanging="360"/>
      </w:pPr>
    </w:lvl>
    <w:lvl w:ilvl="7" w:tplc="123E30D0">
      <w:start w:val="1"/>
      <w:numFmt w:val="lowerLetter"/>
      <w:lvlText w:val="%8."/>
      <w:lvlJc w:val="left"/>
      <w:pPr>
        <w:ind w:left="5760" w:hanging="360"/>
      </w:pPr>
    </w:lvl>
    <w:lvl w:ilvl="8" w:tplc="2B7ED7A0">
      <w:start w:val="1"/>
      <w:numFmt w:val="lowerRoman"/>
      <w:lvlText w:val="%9."/>
      <w:lvlJc w:val="right"/>
      <w:pPr>
        <w:ind w:left="6480" w:hanging="180"/>
      </w:pPr>
    </w:lvl>
  </w:abstractNum>
  <w:abstractNum w:abstractNumId="9">
    <w:multiLevelType w:val="hybridMultilevel"/>
    <w:lvl w:ilvl="0" w:tplc="D0026E40">
      <w:start w:val="1"/>
      <w:numFmt w:val="decimal"/>
      <w:lvlText w:val="%1)"/>
      <w:lvlJc w:val="left"/>
      <w:pPr>
        <w:ind w:left="1069" w:hanging="36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num w:numId="1">
    <w:abstractNumId w:val="3"/>
  </w:num>
  <w:num w:numId="2">
    <w:abstractNumId w:val="6"/>
  </w:num>
  <w:num w:numId="3">
    <w:abstractNumId w:val="1"/>
  </w:num>
  <w:num w:numId="4">
    <w:abstractNumId w:val="5"/>
  </w:num>
  <w:num w:numId="5">
    <w:abstractNumId w:val="4"/>
  </w:num>
  <w:num w:numId="6">
    <w:abstractNumId w:val="8"/>
  </w:num>
  <w:num w:numId="7">
    <w:abstractNumId w:val="9"/>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8"/>
      <w:szCs w:val="20"/>
      <w:lang w:eastAsia="ru-RU"/>
    </w:rPr>
  </w:style>
  <w:style w:type="paragraph" w:styleId="1">
    <w:name w:val="heading 1"/>
    <w:basedOn w:val="a"/>
    <w:next w:val="a"/>
    <w:link w:val="10"/>
    <w:qFormat/>
    <w:pPr>
      <w:keepNext/>
      <w:jc w:val="both"/>
      <w:outlineLvl w:val="0"/>
    </w:pPr>
  </w:style>
  <w:style w:type="paragraph" w:styleId="2">
    <w:name w:val="heading 2"/>
    <w:basedOn w:val="a"/>
    <w:next w:val="a"/>
    <w:link w:val="20"/>
    <w:uiPriority w:val="9"/>
    <w:semiHidden/>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5">
    <w:name w:val="heading 5"/>
    <w:basedOn w:val="a"/>
    <w:next w:val="a"/>
    <w:link w:val="50"/>
    <w:qFormat/>
    <w:pPr>
      <w:keepNext/>
      <w:outlineLvl w:val="4"/>
    </w:pPr>
    <w:rPr>
      <w:b/>
      <w:sz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customStyle="1">
    <w:name w:val="Основной текст Знак"/>
    <w:basedOn w:val="a0"/>
    <w:link w:val="11"/>
    <w:uiPriority w:val="99"/>
    <w:locked/>
    <w:rPr>
      <w:rFonts w:ascii="Times New Roman" w:hAnsi="Times New Roman" w:eastAsia="Times New Roman" w:cs="Times New Roman"/>
      <w:sz w:val="28"/>
      <w:szCs w:val="20"/>
      <w:lang w:eastAsia="ru-RU"/>
    </w:rPr>
  </w:style>
  <w:style w:type="paragraph" w:styleId="11" w:customStyle="1">
    <w:name w:val="Основной текст1"/>
    <w:aliases w:val="Знак"/>
    <w:basedOn w:val="a"/>
    <w:link w:val="a3"/>
    <w:pPr>
      <w:jc w:val="both"/>
    </w:pPr>
  </w:style>
  <w:style w:type="table" w:styleId="a4">
    <w:name w:val="Table Grid"/>
    <w:basedOn w:val="a1"/>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paragraph" w:styleId="a5">
    <w:name w:val="Balloon Text"/>
    <w:basedOn w:val="a"/>
    <w:link w:val="a6"/>
    <w:uiPriority w:val="99"/>
    <w:semiHidden/>
    <w:unhideWhenUsed/>
    <w:rPr>
      <w:rFonts w:ascii="Tahoma" w:hAnsi="Tahoma" w:cs="Tahoma"/>
      <w:sz w:val="16"/>
      <w:szCs w:val="16"/>
    </w:rPr>
  </w:style>
  <w:style w:type="character" w:styleId="a6" w:customStyle="1">
    <w:name w:val="Текст выноски Знак"/>
    <w:basedOn w:val="a0"/>
    <w:link w:val="a5"/>
    <w:uiPriority w:val="99"/>
    <w:semiHidden/>
    <w:rPr>
      <w:rFonts w:ascii="Tahoma" w:hAnsi="Tahoma" w:eastAsia="Times New Roman" w:cs="Tahoma"/>
      <w:sz w:val="16"/>
      <w:szCs w:val="16"/>
      <w:lang w:eastAsia="ru-RU"/>
    </w:rPr>
  </w:style>
  <w:style w:type="paragraph" w:styleId="ConsPlusDocList" w:customStyle="1">
    <w:name w:val="ConsPlusDocList"/>
    <w:pPr>
      <w:widowControl w:val="off"/>
      <w:spacing w:after="0" w:line="240" w:lineRule="auto"/>
    </w:pPr>
    <w:rPr>
      <w:rFonts w:ascii="Courier New" w:hAnsi="Courier New" w:eastAsia="Times New Roman" w:cs="Courier New"/>
      <w:sz w:val="20"/>
      <w:szCs w:val="20"/>
      <w:lang w:eastAsia="ru-RU"/>
    </w:rPr>
  </w:style>
  <w:style w:type="paragraph" w:styleId="a7">
    <w:name w:val="List Paragraph"/>
    <w:basedOn w:val="a"/>
    <w:uiPriority w:val="34"/>
    <w:qFormat/>
    <w:pPr>
      <w:ind w:left="720"/>
      <w:contextualSpacing/>
    </w:pPr>
  </w:style>
  <w:style w:type="paragraph" w:styleId="a8">
    <w:name w:val="Normal (Web)"/>
    <w:basedOn w:val="a"/>
    <w:uiPriority w:val="99"/>
    <w:unhideWhenUsed/>
    <w:pPr>
      <w:spacing w:before="100" w:beforeAutospacing="1" w:after="100" w:afterAutospacing="1"/>
    </w:pPr>
    <w:rPr>
      <w:sz w:val="24"/>
      <w:szCs w:val="24"/>
    </w:rPr>
  </w:style>
  <w:style w:type="paragraph" w:styleId="ConsPlusNormal" w:customStyle="1">
    <w:name w:val="ConsPlusNormal"/>
    <w:link w:val="ConsPlusNormal0"/>
    <w:pPr>
      <w:widowControl w:val="off"/>
      <w:spacing w:after="0" w:line="240" w:lineRule="auto"/>
    </w:pPr>
    <w:rPr>
      <w:rFonts w:ascii="Calibri" w:hAnsi="Calibri" w:eastAsia="Times New Roman" w:cs="Calibri"/>
      <w:szCs w:val="20"/>
      <w:lang w:eastAsia="ru-RU"/>
    </w:rPr>
  </w:style>
  <w:style w:type="paragraph" w:styleId="ConsPlusTitle" w:customStyle="1">
    <w:name w:val="ConsPlusTitle"/>
    <w:pPr>
      <w:widowControl w:val="off"/>
      <w:spacing w:after="0" w:line="240" w:lineRule="auto"/>
    </w:pPr>
    <w:rPr>
      <w:rFonts w:ascii="Calibri" w:hAnsi="Calibri" w:eastAsia="Times New Roman" w:cs="Calibri"/>
      <w:b/>
      <w:szCs w:val="20"/>
      <w:lang w:eastAsia="ru-RU"/>
    </w:rPr>
  </w:style>
  <w:style w:type="paragraph" w:styleId="21">
    <w:name w:val="Body Text Indent 2"/>
    <w:basedOn w:val="a"/>
    <w:link w:val="22"/>
    <w:uiPriority w:val="99"/>
    <w:unhideWhenUsed/>
    <w:pPr>
      <w:spacing w:after="120" w:line="480" w:lineRule="auto"/>
      <w:ind w:left="283"/>
    </w:pPr>
    <w:rPr>
      <w:rFonts w:asciiTheme="minorHAnsi" w:hAnsiTheme="minorHAnsi" w:eastAsiaTheme="minorHAnsi" w:cstheme="minorBidi"/>
      <w:sz w:val="22"/>
      <w:szCs w:val="22"/>
      <w:lang w:eastAsia="en-US"/>
    </w:rPr>
  </w:style>
  <w:style w:type="character" w:styleId="22" w:customStyle="1">
    <w:name w:val="Основной текст с отступом 2 Знак"/>
    <w:basedOn w:val="a0"/>
    <w:link w:val="21"/>
    <w:uiPriority w:val="99"/>
  </w:style>
  <w:style w:type="paragraph" w:styleId="a9">
    <w:name w:val="header"/>
    <w:basedOn w:val="a"/>
    <w:link w:val="aa"/>
    <w:uiPriority w:val="99"/>
    <w:unhideWhenUsed/>
    <w:pPr>
      <w:tabs>
        <w:tab w:val="center" w:pos="4677"/>
        <w:tab w:val="right" w:pos="9355"/>
      </w:tabs>
    </w:pPr>
  </w:style>
  <w:style w:type="character" w:styleId="aa" w:customStyle="1">
    <w:name w:val="Верхний колонтитул Знак"/>
    <w:basedOn w:val="a0"/>
    <w:link w:val="a9"/>
    <w:uiPriority w:val="99"/>
    <w:rPr>
      <w:rFonts w:ascii="Times New Roman" w:hAnsi="Times New Roman" w:eastAsia="Times New Roman" w:cs="Times New Roman"/>
      <w:sz w:val="28"/>
      <w:szCs w:val="20"/>
      <w:lang w:eastAsia="ru-RU"/>
    </w:rPr>
  </w:style>
  <w:style w:type="paragraph" w:styleId="ab">
    <w:name w:val="footer"/>
    <w:basedOn w:val="a"/>
    <w:link w:val="ac"/>
    <w:uiPriority w:val="99"/>
    <w:unhideWhenUsed/>
    <w:pPr>
      <w:tabs>
        <w:tab w:val="center" w:pos="4677"/>
        <w:tab w:val="right" w:pos="9355"/>
      </w:tabs>
    </w:pPr>
  </w:style>
  <w:style w:type="character" w:styleId="ac" w:customStyle="1">
    <w:name w:val="Нижний колонтитул Знак"/>
    <w:basedOn w:val="a0"/>
    <w:link w:val="ab"/>
    <w:uiPriority w:val="99"/>
    <w:rPr>
      <w:rFonts w:ascii="Times New Roman" w:hAnsi="Times New Roman" w:eastAsia="Times New Roman" w:cs="Times New Roman"/>
      <w:sz w:val="28"/>
      <w:szCs w:val="20"/>
      <w:lang w:eastAsia="ru-RU"/>
    </w:rPr>
  </w:style>
  <w:style w:type="paragraph" w:styleId="ad">
    <w:name w:val="Body Text"/>
    <w:basedOn w:val="a"/>
    <w:link w:val="12"/>
    <w:uiPriority w:val="99"/>
    <w:semiHidden/>
    <w:unhideWhenUsed/>
    <w:pPr>
      <w:spacing w:after="120"/>
    </w:pPr>
  </w:style>
  <w:style w:type="character" w:styleId="12" w:customStyle="1">
    <w:name w:val="Основной текст Знак1"/>
    <w:basedOn w:val="a0"/>
    <w:link w:val="ad"/>
    <w:uiPriority w:val="99"/>
    <w:semiHidden/>
    <w:rPr>
      <w:rFonts w:ascii="Times New Roman" w:hAnsi="Times New Roman" w:eastAsia="Times New Roman" w:cs="Times New Roman"/>
      <w:sz w:val="28"/>
      <w:szCs w:val="20"/>
      <w:lang w:eastAsia="ru-RU"/>
    </w:rPr>
  </w:style>
  <w:style w:type="character" w:styleId="10" w:customStyle="1">
    <w:name w:val="Заголовок 1 Знак"/>
    <w:basedOn w:val="a0"/>
    <w:link w:val="1"/>
    <w:rPr>
      <w:rFonts w:ascii="Times New Roman" w:hAnsi="Times New Roman" w:eastAsia="Times New Roman" w:cs="Times New Roman"/>
      <w:sz w:val="28"/>
      <w:szCs w:val="20"/>
      <w:lang w:eastAsia="ru-RU"/>
    </w:rPr>
  </w:style>
  <w:style w:type="character" w:styleId="30" w:customStyle="1">
    <w:name w:val="Заголовок 3 Знак"/>
    <w:basedOn w:val="a0"/>
    <w:link w:val="3"/>
    <w:rPr>
      <w:rFonts w:ascii="Arial" w:hAnsi="Arial" w:eastAsia="Times New Roman" w:cs="Arial"/>
      <w:b/>
      <w:bCs/>
      <w:sz w:val="26"/>
      <w:szCs w:val="26"/>
      <w:lang w:eastAsia="ru-RU"/>
    </w:rPr>
  </w:style>
  <w:style w:type="character" w:styleId="50" w:customStyle="1">
    <w:name w:val="Заголовок 5 Знак"/>
    <w:basedOn w:val="a0"/>
    <w:link w:val="5"/>
    <w:rPr>
      <w:rFonts w:ascii="Times New Roman" w:hAnsi="Times New Roman" w:eastAsia="Times New Roman" w:cs="Times New Roman"/>
      <w:b/>
      <w:sz w:val="26"/>
      <w:szCs w:val="20"/>
      <w:lang w:eastAsia="ru-RU"/>
    </w:rPr>
  </w:style>
  <w:style w:type="character" w:styleId="20" w:customStyle="1">
    <w:name w:val="Заголовок 2 Знак"/>
    <w:basedOn w:val="a0"/>
    <w:link w:val="2"/>
    <w:uiPriority w:val="9"/>
    <w:semiHidden/>
    <w:rPr>
      <w:rFonts w:asciiTheme="majorHAnsi" w:hAnsiTheme="majorHAnsi" w:eastAsiaTheme="majorEastAsia" w:cstheme="majorBidi"/>
      <w:color w:val="365f91" w:themeColor="accent1" w:themeShade="BF"/>
      <w:sz w:val="26"/>
      <w:szCs w:val="26"/>
      <w:lang w:eastAsia="ru-RU"/>
    </w:rPr>
  </w:style>
  <w:style w:type="character" w:styleId="ae" w:customStyle="1">
    <w:name w:val="Цветовое выделение для Текст"/>
    <w:rPr>
      <w:rFonts w:ascii="Times New Roman CYR" w:hAnsi="Times New Roman CYR" w:eastAsia="Times New Roman CYR" w:cs="Times New Roman CYR"/>
      <w:sz w:val="24"/>
    </w:rPr>
  </w:style>
  <w:style w:type="character" w:styleId="hl" w:customStyle="1">
    <w:name w:val="hl"/>
    <w:basedOn w:val="a0"/>
  </w:style>
  <w:style w:type="paragraph" w:styleId="af">
    <w:name w:val="Body Text Indent"/>
    <w:basedOn w:val="a"/>
    <w:link w:val="af0"/>
    <w:uiPriority w:val="99"/>
    <w:semiHidden/>
    <w:unhideWhenUsed/>
    <w:pPr>
      <w:spacing w:after="120"/>
      <w:ind w:left="283"/>
    </w:pPr>
  </w:style>
  <w:style w:type="character" w:styleId="af0" w:customStyle="1">
    <w:name w:val="Основной текст с отступом Знак"/>
    <w:basedOn w:val="a0"/>
    <w:link w:val="af"/>
    <w:uiPriority w:val="99"/>
    <w:semiHidden/>
    <w:rPr>
      <w:rFonts w:ascii="Times New Roman" w:hAnsi="Times New Roman" w:eastAsia="Times New Roman" w:cs="Times New Roman"/>
      <w:sz w:val="28"/>
      <w:szCs w:val="20"/>
      <w:lang w:eastAsia="ru-RU"/>
    </w:rPr>
  </w:style>
  <w:style w:type="character" w:styleId="af1">
    <w:name w:val="Emphasis"/>
    <w:basedOn w:val="a0"/>
    <w:uiPriority w:val="20"/>
    <w:qFormat/>
    <w:rPr>
      <w:i/>
      <w:iCs/>
    </w:rPr>
  </w:style>
  <w:style w:type="character" w:styleId="af2">
    <w:name w:val="Hyperlink"/>
    <w:basedOn w:val="a0"/>
    <w:uiPriority w:val="99"/>
    <w:unhideWhenUsed/>
    <w:rPr>
      <w:color w:val="0000ff" w:themeColor="hyperlink"/>
      <w:u w:val="single"/>
    </w:rPr>
  </w:style>
  <w:style w:type="character" w:styleId="ConsPlusNormal0" w:customStyle="1">
    <w:name w:val="ConsPlusNormal Знак"/>
    <w:link w:val="ConsPlusNormal"/>
    <w:rPr>
      <w:rFonts w:ascii="Calibri" w:hAnsi="Calibri" w:eastAsia="Times New Roman" w:cs="Calibri"/>
      <w:szCs w:val="20"/>
      <w:lang w:eastAsia="ru-RU"/>
    </w:rPr>
  </w:style>
  <w:style w:type="paragraph" w:styleId="ConsTitle" w:customStyle="1">
    <w:name w:val="ConsTitle"/>
    <w:pPr>
      <w:widowControl w:val="off"/>
      <w:spacing w:after="0" w:line="240" w:lineRule="auto"/>
    </w:pPr>
    <w:rPr>
      <w:rFonts w:ascii="Courier New" w:hAnsi="Courier New" w:eastAsia="Times New Roman" w:cs="Courier New"/>
      <w:b/>
      <w:bCs/>
      <w:sz w:val="16"/>
      <w:szCs w:val="16"/>
      <w:lang w:eastAsia="ru-RU"/>
    </w:rPr>
  </w:style>
  <w:style w:type="table" w:styleId="13" w:customStyle="1">
    <w:name w:val="Сетка таблицы1"/>
    <w:basedOn w:val="a1"/>
    <w:next w:val="a4"/>
    <w:uiPriority w:val="3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character" w:styleId="120" w:customStyle="1">
    <w:name w:val="Основной текст + 12"/>
    <w:aliases w:val="5 pt,Полужирный"/>
    <w:basedOn w:val="a0"/>
    <w:rPr>
      <w:rFonts w:hint="default" w:ascii="Times New Roman" w:hAnsi="Times New Roman" w:eastAsia="Times New Roman" w:cs="Times New Roman"/>
      <w:b/>
      <w:bCs/>
      <w:i w:val="0"/>
      <w:iCs w:val="0"/>
      <w:smallCaps w:val="0"/>
      <w:strike w:val="0"/>
      <w:color w:val="000000"/>
      <w:spacing w:val="0"/>
      <w:w w:val="100"/>
      <w:position w:val="0"/>
      <w:sz w:val="25"/>
      <w:szCs w:val="25"/>
      <w:u w:val="none"/>
      <w:lang w:val="ru-RU"/>
    </w:rPr>
  </w:style>
  <w:style w:type="character" w:styleId="extendedtext-short" w:customStyle="1">
    <w:name w:val="extendedtext-short"/>
    <w:basedOn w:val="a0"/>
  </w:style>
  <w:style w:type="character" w:styleId="docdatadocyv52002bqiaagaaeyqcaaagiaiaaap2baaabqqfaaaaaaaaaaaaaaaaaaaaaaaaaaaaaaaaaaaaaaaaaaaaaaaaaaaaaaaaaaaaaaaaaaaaaaaaaaaaaaaaaaaaaaaaaaaaaaaaaaaaaaaaaaaaaaaaaaaaaaaaaaaaaaaaaaaaaaaaaaaaaaaaaaaaaaaaaaaaaaaaaaaaaaaaaaaaaaaaaaaaaaaaaaaaaaaaaaaaaaaa" w:customStyle="1">
    <w:name w:val="docdata;docy;v5;2002;bqiaagaaeyqcaaagiaiaaap2baaabqqfaaaaaaaaaaaaaaaaaaaaaaaaaaaaaaaaaaaaaaaaaaaaaaaaaaaaaaaaaaaaaaaaaaaaaaaaaaaaaaaaaaaaaaaaaaaaaaaaaaaaaaaaaaaaaaaaaaaaaaaaaaaaaaaaaaaaaaaaaaaaaaaaaaaaaaaaaaaaaaaaaaaaaaaaaaaaaaaaaaaaaaaaaaaaaaaaaaaaaaaa"/>
  </w:style>
  <w:style w:type="paragraph" w:styleId="43958bqiaagaaeyqcaaagiaiaaapaqaaabeioaaaaaaaaaaaaaaaaaaaaaaaaaaaaaaaaaaaaaaaaaaaaaaaaaaaaaaaaaaaaaaaaaaaaaaaaaaaaaaaaaaaaaaaaaaaaaaaaaaaaaaaaaaaaaaaaaaaaaaaaaaaaaaaaaaaaaaaaaaaaaaaaaaaaaaaaaaaaaaaaaaaaaaaaaaaaaaaaaaaaaaaaaaaaaaaaaaaaaaa" w:customStyle="1">
    <w:name w:val="43958;bqiaagaaeyqcaaagiaiaaapaqaaabeio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jpg"/><Relationship Id="rId11" Type="http://schemas.openxmlformats.org/officeDocument/2006/relationships/hyperlink" Target="consultantplus://offline/ref=C3C405ED62FAF81C7B3794CF9E2BA3DA72AFBE52E64B3384E3028DA45D85F324g721H" TargetMode="External"/><Relationship Id="rId12" Type="http://schemas.openxmlformats.org/officeDocument/2006/relationships/hyperlink" Target="https://login.consultant.ru/link/?req=doc&amp;base=LAW&amp;n=464892&amp;dst=2503" TargetMode="External"/><Relationship Id="rId13" Type="http://schemas.openxmlformats.org/officeDocument/2006/relationships/hyperlink" Target="https://login.consultant.ru/link/?req=doc&amp;base=LAW&amp;n=464875&amp;dst=3111" TargetMode="External"/><Relationship Id="rId14" Type="http://schemas.openxmlformats.org/officeDocument/2006/relationships/hyperlink" Target="https://login.consultant.ru/link/?req=doc&amp;base=LAW&amp;n=464875&amp;dst=3110" TargetMode="External"/><Relationship Id="rId15" Type="http://schemas.openxmlformats.org/officeDocument/2006/relationships/hyperlink" Target="https://login.consultant.ru/link/?req=doc&amp;base=LAW&amp;n=464875&amp;dst=775" TargetMode="External"/><Relationship Id="rId16" Type="http://schemas.openxmlformats.org/officeDocument/2006/relationships/hyperlink" Target="https://login.consultant.ru/link/?req=doc&amp;base=PRJ&amp;n=246170&amp;dst=100001" TargetMode="External"/><Relationship Id="rId17" Type="http://schemas.openxmlformats.org/officeDocument/2006/relationships/hyperlink" Target="https://login.consultant.ru/link/?req=doc&amp;base=LAW&amp;n=454104&amp;dst=90" TargetMode="External"/><Relationship Id="rId18" Type="http://schemas.openxmlformats.org/officeDocument/2006/relationships/hyperlink" Target="https://login.consultant.ru/link/?req=doc&amp;base=LAW&amp;n=475114&amp;dst=3112" TargetMode="External"/><Relationship Id="rId19" Type="http://schemas.openxmlformats.org/officeDocument/2006/relationships/hyperlink" Target="https://login.consultant.ru/link/?req=doc&amp;base=LAW&amp;n=487135&amp;dst=1187" TargetMode="External"/><Relationship Id="rId20" Type="http://schemas.openxmlformats.org/officeDocument/2006/relationships/hyperlink" Target="https://login.consultant.ru/link/?req=doc&amp;base=LAW&amp;n=487135&amp;dst=1187" TargetMode="External"/><Relationship Id="rId21" Type="http://schemas.openxmlformats.org/officeDocument/2006/relationships/hyperlink" Target="https://login.consultant.ru/link/?req=doc&amp;base=LAW&amp;n=477406" TargetMode="External"/><Relationship Id="rId22" Type="http://schemas.openxmlformats.org/officeDocument/2006/relationships/hyperlink" Target="https://login.consultant.ru/link/?req=doc&amp;base=PRJ&amp;n=253024&amp;dst=100001" TargetMode="External"/><Relationship Id="rId23" Type="http://schemas.openxmlformats.org/officeDocument/2006/relationships/hyperlink" Target="https://login.consultant.ru/link/?req=doc&amp;base=PRJ&amp;n=253163&amp;dst=100001" TargetMode="External"/><Relationship Id="rId24" Type="http://schemas.openxmlformats.org/officeDocument/2006/relationships/hyperlink" Target="https://login.consultant.ru/link/?req=doc&amp;base=PRJ&amp;n=253163&amp;dst=100001" TargetMode="External"/><Relationship Id="rId25" Type="http://schemas.openxmlformats.org/officeDocument/2006/relationships/hyperlink" Target="https://login.consultant.ru/link/?req=doc&amp;base=PRJ&amp;n=253243&amp;dst=100001" TargetMode="External"/><Relationship Id="rId26" Type="http://schemas.openxmlformats.org/officeDocument/2006/relationships/hyperlink" Target="https://login.consultant.ru/link/?req=doc&amp;base=LAW&amp;n=467710" TargetMode="External"/><Relationship Id="rId27" Type="http://schemas.openxmlformats.org/officeDocument/2006/relationships/hyperlink" Target="https://login.consultant.ru/link/?req=doc&amp;base=LAW&amp;n=475114&amp;dst=3118" TargetMode="External"/><Relationship Id="rId28" Type="http://schemas.openxmlformats.org/officeDocument/2006/relationships/hyperlink" Target="https://login.consultant.ru/link/?req=doc&amp;base=LAW&amp;n=475114&amp;dst=496" TargetMode="External"/><Relationship Id="rId29" Type="http://schemas.openxmlformats.org/officeDocument/2006/relationships/hyperlink" Target="https://login.consultant.ru/link/?req=doc&amp;base=LAW&amp;n=475114&amp;dst=100594" TargetMode="External"/><Relationship Id="rId30" Type="http://schemas.openxmlformats.org/officeDocument/2006/relationships/hyperlink" Target="https://login.consultant.ru/link/?req=doc&amp;base=LAW&amp;n=475114&amp;dst=100602" TargetMode="External"/><Relationship Id="rId31" Type="http://schemas.openxmlformats.org/officeDocument/2006/relationships/hyperlink" Target="https://login.consultant.ru/link/?req=doc&amp;base=LAW&amp;n=475114&amp;dst=100604" TargetMode="External"/><Relationship Id="rId32" Type="http://schemas.openxmlformats.org/officeDocument/2006/relationships/hyperlink" Target="https://login.consultant.ru/link/?req=doc&amp;base=LAW&amp;n=475114&amp;dst=504" TargetMode="External"/><Relationship Id="rId33" Type="http://schemas.openxmlformats.org/officeDocument/2006/relationships/hyperlink" Target="https://login.consultant.ru/link/?req=doc&amp;base=LAW&amp;n=475114&amp;dst=10188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haracters>36303</Characters>
  <CharactersWithSpaces>42586</CharactersWithSpaces>
  <Company>akzs</Company>
  <DocSecurity>0</DocSecurity>
  <HyperlinksChanged>false</HyperlinksChanged>
  <Lines>302</Lines>
  <LinksUpToDate>false</LinksUpToDate>
  <Pages>14</Pages>
  <Paragraphs>85</Paragraphs>
  <ScaleCrop>false</ScaleCrop>
  <SharedDoc>false</SharedDoc>
  <Template>Normal</Template>
  <TotalTime>19</TotalTime>
  <Words>6368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jurinova</dc:creator>
  <cp:keywords/>
  <dc:description/>
  <cp:lastModifiedBy>Галина Анатольевна Бессонова</cp:lastModifiedBy>
  <cp:revision>4</cp:revision>
  <cp:lastPrinted>2025-01-21T03:42:00Z</cp:lastPrinted>
  <dcterms:created xsi:type="dcterms:W3CDTF">2025-01-20T09:01:00Z</dcterms:created>
  <dcterms:modified xsi:type="dcterms:W3CDTF">2025-01-21T03:43:00Z</dcterms:modified>
</cp:coreProperties>
</file>